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5DF0A" w14:textId="49A2EADF" w:rsidR="00E13BEC" w:rsidRDefault="00E13BEC" w:rsidP="00E13BEC">
      <w:pPr>
        <w:pStyle w:val="Balk3"/>
        <w:snapToGrid w:val="0"/>
        <w:spacing w:before="0" w:after="240" w:line="240" w:lineRule="auto"/>
        <w:rPr>
          <w:rFonts w:asciiTheme="minorHAnsi" w:hAnsiTheme="minorHAnsi" w:cstheme="minorHAnsi"/>
          <w:b/>
          <w:color w:val="000000" w:themeColor="text1"/>
          <w:sz w:val="22"/>
          <w:szCs w:val="22"/>
        </w:rPr>
      </w:pPr>
    </w:p>
    <w:p w14:paraId="0A194BBA" w14:textId="1188F2DC" w:rsidR="00E13BEC" w:rsidRDefault="007B2C12" w:rsidP="007B2C12">
      <w:pPr>
        <w:jc w:val="center"/>
      </w:pPr>
      <w:r>
        <w:rPr>
          <w:noProof/>
          <w:lang w:eastAsia="tr-TR"/>
        </w:rPr>
        <w:drawing>
          <wp:inline distT="0" distB="0" distL="0" distR="0" wp14:anchorId="16AD92BE" wp14:editId="263D5EEE">
            <wp:extent cx="836984" cy="666750"/>
            <wp:effectExtent l="0" t="0" r="1270" b="0"/>
            <wp:docPr id="1" name="Resim 1" descr="Başkent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şkent University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847108" cy="674815"/>
                    </a:xfrm>
                    <a:prstGeom prst="rect">
                      <a:avLst/>
                    </a:prstGeom>
                    <a:noFill/>
                    <a:ln>
                      <a:noFill/>
                    </a:ln>
                  </pic:spPr>
                </pic:pic>
              </a:graphicData>
            </a:graphic>
          </wp:inline>
        </w:drawing>
      </w:r>
    </w:p>
    <w:p w14:paraId="0B8302EF" w14:textId="3C144B0A" w:rsidR="00E13BEC" w:rsidRDefault="00E13BEC" w:rsidP="00E13BEC"/>
    <w:p w14:paraId="4A8AF0E1" w14:textId="77777777" w:rsidR="00664D61" w:rsidRDefault="00664D61" w:rsidP="00E13BEC">
      <w:pPr>
        <w:jc w:val="center"/>
        <w:rPr>
          <w:rFonts w:ascii="Times New Roman" w:hAnsi="Times New Roman" w:cs="Times New Roman"/>
          <w:b/>
          <w:bCs/>
          <w:sz w:val="24"/>
          <w:szCs w:val="24"/>
        </w:rPr>
      </w:pPr>
    </w:p>
    <w:p w14:paraId="0CCC141C" w14:textId="77777777" w:rsidR="00664D61" w:rsidRDefault="00664D61" w:rsidP="00E13BEC">
      <w:pPr>
        <w:jc w:val="center"/>
        <w:rPr>
          <w:rFonts w:ascii="Times New Roman" w:hAnsi="Times New Roman" w:cs="Times New Roman"/>
          <w:b/>
          <w:bCs/>
          <w:sz w:val="24"/>
          <w:szCs w:val="24"/>
        </w:rPr>
      </w:pPr>
    </w:p>
    <w:p w14:paraId="2F62AF68" w14:textId="4F47B3DD" w:rsidR="00E13BEC" w:rsidRDefault="00E13BEC" w:rsidP="00E13BEC">
      <w:pPr>
        <w:jc w:val="center"/>
        <w:rPr>
          <w:rFonts w:ascii="Times New Roman" w:hAnsi="Times New Roman" w:cs="Times New Roman"/>
          <w:b/>
          <w:bCs/>
          <w:sz w:val="24"/>
          <w:szCs w:val="24"/>
        </w:rPr>
      </w:pPr>
      <w:r>
        <w:rPr>
          <w:rFonts w:ascii="Times New Roman" w:hAnsi="Times New Roman" w:cs="Times New Roman"/>
          <w:b/>
          <w:bCs/>
          <w:sz w:val="24"/>
          <w:szCs w:val="24"/>
        </w:rPr>
        <w:t>BAŞKENT ÜNİVERSİTESİ</w:t>
      </w:r>
    </w:p>
    <w:p w14:paraId="77EFEB17" w14:textId="77777777" w:rsidR="00E13BEC" w:rsidRPr="00473ED9" w:rsidRDefault="00E13BEC" w:rsidP="00E13BEC">
      <w:pPr>
        <w:jc w:val="center"/>
        <w:rPr>
          <w:rFonts w:ascii="Times New Roman" w:hAnsi="Times New Roman" w:cs="Times New Roman"/>
          <w:b/>
          <w:bCs/>
          <w:sz w:val="24"/>
          <w:szCs w:val="24"/>
        </w:rPr>
      </w:pPr>
      <w:r w:rsidRPr="00473ED9">
        <w:rPr>
          <w:rFonts w:ascii="Times New Roman" w:hAnsi="Times New Roman" w:cs="Times New Roman"/>
          <w:b/>
          <w:bCs/>
          <w:sz w:val="24"/>
          <w:szCs w:val="24"/>
        </w:rPr>
        <w:t>TİCARİ BİLİMLER FAKÜLTESİ</w:t>
      </w:r>
    </w:p>
    <w:p w14:paraId="4A1AC80B" w14:textId="77777777" w:rsidR="00E13BEC" w:rsidRDefault="00E13BEC" w:rsidP="00E13BEC">
      <w:pPr>
        <w:jc w:val="center"/>
        <w:rPr>
          <w:rFonts w:ascii="Times New Roman" w:hAnsi="Times New Roman" w:cs="Times New Roman"/>
          <w:b/>
          <w:bCs/>
          <w:sz w:val="24"/>
          <w:szCs w:val="24"/>
        </w:rPr>
      </w:pPr>
    </w:p>
    <w:p w14:paraId="00791D0D" w14:textId="77777777" w:rsidR="00E13BEC" w:rsidRDefault="00E13BEC" w:rsidP="00E13BEC">
      <w:pPr>
        <w:jc w:val="center"/>
        <w:rPr>
          <w:rFonts w:ascii="Times New Roman" w:hAnsi="Times New Roman" w:cs="Times New Roman"/>
          <w:b/>
          <w:bCs/>
          <w:sz w:val="24"/>
          <w:szCs w:val="24"/>
        </w:rPr>
      </w:pPr>
    </w:p>
    <w:p w14:paraId="415C210A" w14:textId="77777777" w:rsidR="00E13BEC" w:rsidRDefault="00E13BEC" w:rsidP="00E13BEC">
      <w:pPr>
        <w:jc w:val="center"/>
        <w:rPr>
          <w:rFonts w:ascii="Times New Roman" w:hAnsi="Times New Roman" w:cs="Times New Roman"/>
          <w:b/>
          <w:bCs/>
          <w:sz w:val="24"/>
          <w:szCs w:val="24"/>
        </w:rPr>
      </w:pPr>
    </w:p>
    <w:p w14:paraId="066C41A6" w14:textId="77777777" w:rsidR="00E13BEC" w:rsidRDefault="00E13BEC" w:rsidP="00E13BEC">
      <w:pPr>
        <w:jc w:val="center"/>
        <w:rPr>
          <w:rFonts w:ascii="Times New Roman" w:hAnsi="Times New Roman" w:cs="Times New Roman"/>
          <w:b/>
          <w:bCs/>
          <w:sz w:val="24"/>
          <w:szCs w:val="24"/>
        </w:rPr>
      </w:pPr>
    </w:p>
    <w:p w14:paraId="021F210D" w14:textId="77777777" w:rsidR="00E13BEC" w:rsidRDefault="00E13BEC" w:rsidP="00E13BEC">
      <w:pPr>
        <w:jc w:val="center"/>
        <w:rPr>
          <w:rFonts w:ascii="Times New Roman" w:hAnsi="Times New Roman" w:cs="Times New Roman"/>
          <w:b/>
          <w:bCs/>
          <w:sz w:val="24"/>
          <w:szCs w:val="24"/>
        </w:rPr>
      </w:pPr>
    </w:p>
    <w:p w14:paraId="7F43957C" w14:textId="77777777" w:rsidR="00E13BEC" w:rsidRDefault="00E13BEC" w:rsidP="00E13BEC">
      <w:pPr>
        <w:jc w:val="center"/>
        <w:rPr>
          <w:rFonts w:ascii="Times New Roman" w:hAnsi="Times New Roman" w:cs="Times New Roman"/>
          <w:b/>
          <w:bCs/>
          <w:sz w:val="24"/>
          <w:szCs w:val="24"/>
        </w:rPr>
      </w:pPr>
    </w:p>
    <w:p w14:paraId="068D183F" w14:textId="5851F000" w:rsidR="00E13BEC" w:rsidRDefault="00E13BEC" w:rsidP="00E13BEC">
      <w:pPr>
        <w:jc w:val="center"/>
        <w:rPr>
          <w:rFonts w:ascii="Times New Roman" w:hAnsi="Times New Roman" w:cs="Times New Roman"/>
          <w:b/>
          <w:bCs/>
          <w:sz w:val="24"/>
          <w:szCs w:val="24"/>
        </w:rPr>
      </w:pPr>
    </w:p>
    <w:p w14:paraId="6DE7D996" w14:textId="77777777" w:rsidR="00E13BEC" w:rsidRDefault="00E13BEC" w:rsidP="00E13BEC">
      <w:pPr>
        <w:jc w:val="center"/>
        <w:rPr>
          <w:rFonts w:ascii="Times New Roman" w:hAnsi="Times New Roman" w:cs="Times New Roman"/>
          <w:b/>
          <w:bCs/>
          <w:sz w:val="24"/>
          <w:szCs w:val="24"/>
        </w:rPr>
      </w:pPr>
    </w:p>
    <w:p w14:paraId="7293523D" w14:textId="52BC1524" w:rsidR="00E13BEC" w:rsidRDefault="00660CF8" w:rsidP="00E13BEC">
      <w:pPr>
        <w:jc w:val="center"/>
        <w:rPr>
          <w:rFonts w:ascii="Times New Roman" w:hAnsi="Times New Roman" w:cs="Times New Roman"/>
          <w:b/>
          <w:bCs/>
          <w:sz w:val="24"/>
          <w:szCs w:val="24"/>
        </w:rPr>
      </w:pPr>
      <w:r>
        <w:rPr>
          <w:rFonts w:ascii="Times New Roman" w:hAnsi="Times New Roman" w:cs="Times New Roman"/>
          <w:b/>
          <w:bCs/>
          <w:sz w:val="24"/>
          <w:szCs w:val="24"/>
        </w:rPr>
        <w:t>2023-2024</w:t>
      </w:r>
      <w:r w:rsidR="007650C1">
        <w:rPr>
          <w:rFonts w:ascii="Times New Roman" w:hAnsi="Times New Roman" w:cs="Times New Roman"/>
          <w:b/>
          <w:bCs/>
          <w:sz w:val="24"/>
          <w:szCs w:val="24"/>
        </w:rPr>
        <w:t xml:space="preserve"> </w:t>
      </w:r>
      <w:r w:rsidR="007B2C12">
        <w:rPr>
          <w:rFonts w:ascii="Times New Roman" w:hAnsi="Times New Roman" w:cs="Times New Roman"/>
          <w:b/>
          <w:bCs/>
          <w:sz w:val="24"/>
          <w:szCs w:val="24"/>
        </w:rPr>
        <w:t>BAHAR DÖNEMİ</w:t>
      </w:r>
    </w:p>
    <w:p w14:paraId="61405B66" w14:textId="65A02E1B" w:rsidR="00E13BEC" w:rsidRDefault="007650C1" w:rsidP="00E13BEC">
      <w:pPr>
        <w:jc w:val="center"/>
        <w:rPr>
          <w:rFonts w:ascii="Times New Roman" w:hAnsi="Times New Roman" w:cs="Times New Roman"/>
          <w:b/>
          <w:bCs/>
          <w:sz w:val="24"/>
          <w:szCs w:val="24"/>
        </w:rPr>
      </w:pPr>
      <w:r>
        <w:rPr>
          <w:rFonts w:ascii="Times New Roman" w:hAnsi="Times New Roman" w:cs="Times New Roman"/>
          <w:b/>
          <w:bCs/>
          <w:sz w:val="24"/>
          <w:szCs w:val="24"/>
        </w:rPr>
        <w:t>İŞLETMEDE MESLEKİ EĞİTİM</w:t>
      </w:r>
      <w:r w:rsidR="00EC0681">
        <w:rPr>
          <w:rFonts w:ascii="Times New Roman" w:hAnsi="Times New Roman" w:cs="Times New Roman"/>
          <w:b/>
          <w:bCs/>
          <w:sz w:val="24"/>
          <w:szCs w:val="24"/>
        </w:rPr>
        <w:t xml:space="preserve"> STAJI</w:t>
      </w:r>
      <w:r>
        <w:rPr>
          <w:rFonts w:ascii="Times New Roman" w:hAnsi="Times New Roman" w:cs="Times New Roman"/>
          <w:b/>
          <w:bCs/>
          <w:sz w:val="24"/>
          <w:szCs w:val="24"/>
        </w:rPr>
        <w:t xml:space="preserve"> </w:t>
      </w:r>
    </w:p>
    <w:p w14:paraId="18C6ED04" w14:textId="27BD35A3" w:rsidR="00E13BEC" w:rsidRDefault="00E13BEC" w:rsidP="00E13BEC">
      <w:pPr>
        <w:jc w:val="center"/>
        <w:rPr>
          <w:rFonts w:ascii="Times New Roman" w:hAnsi="Times New Roman" w:cs="Times New Roman"/>
          <w:b/>
          <w:bCs/>
          <w:sz w:val="24"/>
          <w:szCs w:val="24"/>
        </w:rPr>
      </w:pPr>
      <w:r w:rsidRPr="00473ED9">
        <w:rPr>
          <w:rFonts w:ascii="Times New Roman" w:hAnsi="Times New Roman" w:cs="Times New Roman"/>
          <w:b/>
          <w:bCs/>
          <w:sz w:val="24"/>
          <w:szCs w:val="24"/>
        </w:rPr>
        <w:t xml:space="preserve">DIŞ PAYDAŞ </w:t>
      </w:r>
      <w:r>
        <w:rPr>
          <w:rFonts w:ascii="Times New Roman" w:hAnsi="Times New Roman" w:cs="Times New Roman"/>
          <w:b/>
          <w:bCs/>
          <w:sz w:val="24"/>
          <w:szCs w:val="24"/>
        </w:rPr>
        <w:t>ANALİZLERİ RAPORU</w:t>
      </w:r>
    </w:p>
    <w:p w14:paraId="227F79DD" w14:textId="77777777" w:rsidR="00E13BEC" w:rsidRDefault="00E13BEC" w:rsidP="00E13BEC">
      <w:pPr>
        <w:jc w:val="center"/>
        <w:rPr>
          <w:rFonts w:ascii="Times New Roman" w:hAnsi="Times New Roman" w:cs="Times New Roman"/>
          <w:b/>
          <w:bCs/>
          <w:sz w:val="24"/>
          <w:szCs w:val="24"/>
        </w:rPr>
      </w:pPr>
    </w:p>
    <w:p w14:paraId="0F72CABC" w14:textId="77777777" w:rsidR="00E13BEC" w:rsidRDefault="00E13BEC" w:rsidP="00E13BEC">
      <w:pPr>
        <w:jc w:val="center"/>
        <w:rPr>
          <w:rFonts w:ascii="Times New Roman" w:hAnsi="Times New Roman" w:cs="Times New Roman"/>
          <w:b/>
          <w:bCs/>
          <w:sz w:val="24"/>
          <w:szCs w:val="24"/>
        </w:rPr>
      </w:pPr>
    </w:p>
    <w:p w14:paraId="41D851A8" w14:textId="77777777" w:rsidR="00E13BEC" w:rsidRDefault="00E13BEC" w:rsidP="00E13BEC">
      <w:pPr>
        <w:jc w:val="center"/>
        <w:rPr>
          <w:rFonts w:ascii="Times New Roman" w:hAnsi="Times New Roman" w:cs="Times New Roman"/>
          <w:b/>
          <w:bCs/>
          <w:sz w:val="24"/>
          <w:szCs w:val="24"/>
        </w:rPr>
      </w:pPr>
    </w:p>
    <w:p w14:paraId="22C17F30" w14:textId="77777777" w:rsidR="00E13BEC" w:rsidRDefault="00E13BEC" w:rsidP="00E13BEC">
      <w:pPr>
        <w:jc w:val="center"/>
        <w:rPr>
          <w:rFonts w:ascii="Times New Roman" w:hAnsi="Times New Roman" w:cs="Times New Roman"/>
          <w:b/>
          <w:bCs/>
          <w:sz w:val="24"/>
          <w:szCs w:val="24"/>
        </w:rPr>
      </w:pPr>
    </w:p>
    <w:p w14:paraId="74391027" w14:textId="77777777" w:rsidR="00E13BEC" w:rsidRDefault="00E13BEC" w:rsidP="00E13BEC">
      <w:pPr>
        <w:jc w:val="center"/>
        <w:rPr>
          <w:rFonts w:ascii="Times New Roman" w:hAnsi="Times New Roman" w:cs="Times New Roman"/>
          <w:b/>
          <w:bCs/>
          <w:sz w:val="24"/>
          <w:szCs w:val="24"/>
        </w:rPr>
      </w:pPr>
    </w:p>
    <w:p w14:paraId="4C2D9F74" w14:textId="77777777" w:rsidR="00E13BEC" w:rsidRDefault="00E13BEC" w:rsidP="00E13BEC">
      <w:pPr>
        <w:jc w:val="center"/>
        <w:rPr>
          <w:rFonts w:ascii="Times New Roman" w:hAnsi="Times New Roman" w:cs="Times New Roman"/>
          <w:b/>
          <w:bCs/>
          <w:sz w:val="24"/>
          <w:szCs w:val="24"/>
        </w:rPr>
      </w:pPr>
    </w:p>
    <w:p w14:paraId="0D4B0594" w14:textId="77777777" w:rsidR="00E13BEC" w:rsidRDefault="00E13BEC" w:rsidP="00E13BEC">
      <w:pPr>
        <w:jc w:val="center"/>
        <w:rPr>
          <w:rFonts w:ascii="Times New Roman" w:hAnsi="Times New Roman" w:cs="Times New Roman"/>
          <w:b/>
          <w:bCs/>
          <w:sz w:val="24"/>
          <w:szCs w:val="24"/>
        </w:rPr>
      </w:pPr>
    </w:p>
    <w:p w14:paraId="1221A97A" w14:textId="77777777" w:rsidR="00E13BEC" w:rsidRDefault="00E13BEC" w:rsidP="00E13BEC">
      <w:pPr>
        <w:jc w:val="center"/>
        <w:rPr>
          <w:rFonts w:ascii="Times New Roman" w:hAnsi="Times New Roman" w:cs="Times New Roman"/>
          <w:b/>
          <w:bCs/>
          <w:sz w:val="24"/>
          <w:szCs w:val="24"/>
        </w:rPr>
      </w:pPr>
    </w:p>
    <w:p w14:paraId="306F7554" w14:textId="77777777" w:rsidR="00E13BEC" w:rsidRDefault="00E13BEC" w:rsidP="00E13BEC">
      <w:pPr>
        <w:jc w:val="center"/>
        <w:rPr>
          <w:rFonts w:ascii="Times New Roman" w:hAnsi="Times New Roman" w:cs="Times New Roman"/>
          <w:b/>
          <w:bCs/>
          <w:sz w:val="24"/>
          <w:szCs w:val="24"/>
        </w:rPr>
      </w:pPr>
    </w:p>
    <w:p w14:paraId="3EF4E059" w14:textId="77777777" w:rsidR="00E13BEC" w:rsidRDefault="00E13BEC" w:rsidP="00E13BEC">
      <w:pPr>
        <w:jc w:val="center"/>
        <w:rPr>
          <w:rFonts w:ascii="Times New Roman" w:hAnsi="Times New Roman" w:cs="Times New Roman"/>
          <w:b/>
          <w:bCs/>
          <w:sz w:val="24"/>
          <w:szCs w:val="24"/>
        </w:rPr>
      </w:pPr>
    </w:p>
    <w:p w14:paraId="534F7F16" w14:textId="77777777" w:rsidR="00E13BEC" w:rsidRDefault="00E13BEC" w:rsidP="00E13BEC">
      <w:pPr>
        <w:jc w:val="center"/>
        <w:rPr>
          <w:rFonts w:ascii="Times New Roman" w:hAnsi="Times New Roman" w:cs="Times New Roman"/>
          <w:b/>
          <w:bCs/>
          <w:sz w:val="24"/>
          <w:szCs w:val="24"/>
        </w:rPr>
      </w:pPr>
    </w:p>
    <w:p w14:paraId="2BCB5725" w14:textId="77777777" w:rsidR="00E13BEC" w:rsidRDefault="00E13BEC" w:rsidP="00E13BEC">
      <w:pPr>
        <w:jc w:val="center"/>
        <w:rPr>
          <w:rFonts w:ascii="Times New Roman" w:hAnsi="Times New Roman" w:cs="Times New Roman"/>
          <w:b/>
          <w:bCs/>
          <w:sz w:val="24"/>
          <w:szCs w:val="24"/>
        </w:rPr>
      </w:pPr>
    </w:p>
    <w:p w14:paraId="32DAEC5A" w14:textId="77777777" w:rsidR="00E13BEC" w:rsidRDefault="00E13BEC" w:rsidP="00E13BEC">
      <w:pPr>
        <w:jc w:val="center"/>
        <w:rPr>
          <w:rFonts w:ascii="Times New Roman" w:hAnsi="Times New Roman" w:cs="Times New Roman"/>
          <w:b/>
          <w:bCs/>
          <w:sz w:val="24"/>
          <w:szCs w:val="24"/>
        </w:rPr>
      </w:pPr>
    </w:p>
    <w:p w14:paraId="13A9FE3B" w14:textId="77777777" w:rsidR="00E13BEC" w:rsidRDefault="00E13BEC" w:rsidP="00E13BEC">
      <w:pPr>
        <w:jc w:val="center"/>
        <w:rPr>
          <w:rFonts w:ascii="Times New Roman" w:hAnsi="Times New Roman" w:cs="Times New Roman"/>
          <w:b/>
          <w:bCs/>
          <w:sz w:val="24"/>
          <w:szCs w:val="24"/>
        </w:rPr>
      </w:pPr>
    </w:p>
    <w:p w14:paraId="7B8AE67C" w14:textId="1D2C1ABF" w:rsidR="00E13BEC" w:rsidRDefault="00660CF8" w:rsidP="00E13BE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2023-2024 Akademik Yılı</w:t>
      </w:r>
    </w:p>
    <w:p w14:paraId="718F8BA8" w14:textId="2AEDA1BF" w:rsidR="00E13BEC" w:rsidRPr="00E13BEC" w:rsidRDefault="00E13BEC" w:rsidP="00E13BEC">
      <w:pPr>
        <w:rPr>
          <w:rFonts w:ascii="Times New Roman" w:hAnsi="Times New Roman" w:cs="Times New Roman"/>
          <w:sz w:val="24"/>
          <w:szCs w:val="24"/>
        </w:rPr>
      </w:pPr>
    </w:p>
    <w:p w14:paraId="6CFEC7D6" w14:textId="22DD0091" w:rsidR="00E13BEC" w:rsidRDefault="00E13BEC" w:rsidP="00B44D06">
      <w:pPr>
        <w:spacing w:line="360" w:lineRule="auto"/>
        <w:ind w:firstLine="708"/>
        <w:jc w:val="both"/>
        <w:rPr>
          <w:rFonts w:ascii="Times New Roman" w:hAnsi="Times New Roman" w:cs="Times New Roman"/>
          <w:sz w:val="24"/>
          <w:szCs w:val="24"/>
        </w:rPr>
      </w:pPr>
      <w:r w:rsidRPr="00304E0D">
        <w:rPr>
          <w:rFonts w:ascii="Times New Roman" w:hAnsi="Times New Roman" w:cs="Times New Roman"/>
          <w:sz w:val="24"/>
          <w:szCs w:val="24"/>
        </w:rPr>
        <w:t>Üniversite Stratejik Planında belirlenen 10 değer arasında paydaşlarla iş birliği yer almaktadır</w:t>
      </w:r>
      <w:r>
        <w:rPr>
          <w:rFonts w:ascii="Times New Roman" w:hAnsi="Times New Roman" w:cs="Times New Roman"/>
          <w:sz w:val="24"/>
          <w:szCs w:val="24"/>
        </w:rPr>
        <w:t xml:space="preserve"> ve b</w:t>
      </w:r>
      <w:r w:rsidRPr="00E13BEC">
        <w:rPr>
          <w:rFonts w:ascii="Times New Roman" w:hAnsi="Times New Roman" w:cs="Times New Roman"/>
          <w:sz w:val="24"/>
          <w:szCs w:val="24"/>
        </w:rPr>
        <w:t>una bağlı olarak geliştirilmiş olan müfredatta yer alan zorunlu s</w:t>
      </w:r>
      <w:r w:rsidR="00EC0681">
        <w:rPr>
          <w:rFonts w:ascii="Times New Roman" w:hAnsi="Times New Roman" w:cs="Times New Roman"/>
          <w:sz w:val="24"/>
          <w:szCs w:val="24"/>
        </w:rPr>
        <w:t>taj ders</w:t>
      </w:r>
      <w:r w:rsidR="007B2C12">
        <w:rPr>
          <w:rFonts w:ascii="Times New Roman" w:hAnsi="Times New Roman" w:cs="Times New Roman"/>
          <w:sz w:val="24"/>
          <w:szCs w:val="24"/>
        </w:rPr>
        <w:t>lerinin (Yaz Stajı ve İşletmede</w:t>
      </w:r>
      <w:r w:rsidRPr="00E13BEC">
        <w:rPr>
          <w:rFonts w:ascii="Times New Roman" w:hAnsi="Times New Roman" w:cs="Times New Roman"/>
          <w:sz w:val="24"/>
          <w:szCs w:val="24"/>
        </w:rPr>
        <w:t xml:space="preserve"> Mesleki Eğitim Stajı) amacı, iç paydaş olan öğrenciler ile dış paydaş olan işverenlerin mezuniyet öncesinde bir araya getirilmesidir.</w:t>
      </w:r>
      <w:r w:rsidR="00B44D06">
        <w:rPr>
          <w:rFonts w:ascii="Times New Roman" w:hAnsi="Times New Roman" w:cs="Times New Roman"/>
          <w:sz w:val="24"/>
          <w:szCs w:val="24"/>
        </w:rPr>
        <w:t xml:space="preserve"> </w:t>
      </w:r>
      <w:r w:rsidR="00B44D06" w:rsidRPr="00B44D06">
        <w:rPr>
          <w:rFonts w:ascii="Times New Roman" w:hAnsi="Times New Roman" w:cs="Times New Roman"/>
          <w:sz w:val="24"/>
          <w:szCs w:val="24"/>
        </w:rPr>
        <w:t>Staj derslerinin bu amacı doğrultusunda, her yıl belirli kurum/kuruluşlar ile görüşmeler yapılmaktadır.</w:t>
      </w:r>
      <w:r w:rsidR="00B44D06">
        <w:rPr>
          <w:rFonts w:ascii="Times New Roman" w:hAnsi="Times New Roman" w:cs="Times New Roman"/>
          <w:sz w:val="24"/>
          <w:szCs w:val="24"/>
        </w:rPr>
        <w:t xml:space="preserve"> </w:t>
      </w:r>
      <w:r w:rsidR="00B44D06" w:rsidRPr="00B44D06">
        <w:rPr>
          <w:rFonts w:ascii="Times New Roman" w:hAnsi="Times New Roman" w:cs="Times New Roman"/>
          <w:sz w:val="24"/>
          <w:szCs w:val="24"/>
        </w:rPr>
        <w:t>İmzalanan protokoller ile her dönem belirli sayıda öğrencinin bu kurumlarda staj yapması kesinleştirilmektedir.</w:t>
      </w:r>
    </w:p>
    <w:p w14:paraId="1BC4D7BA" w14:textId="1D8BA8D1" w:rsidR="00E13BEC" w:rsidRDefault="00E13BEC" w:rsidP="00E13B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Staja yönelik dış paydaş analizleri; Dekan, Fakülte Sekreteri, Fakülte Staj Koordinatörü, Fakülte Staj Sekreteri ve Bölüm Staj Koordinatörlerinin katılımı ile gerçekleştirilen toplantılarda ele alınmaktadır. Gerçekleştirilen toplantılar düzenlenen tutanaklar ile kayıt altına alınmaktadır.</w:t>
      </w:r>
    </w:p>
    <w:p w14:paraId="096FDC53" w14:textId="6CA75BC2" w:rsidR="00E13BEC" w:rsidRPr="0008549A" w:rsidRDefault="007B2C12" w:rsidP="000854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Amacımız</w:t>
      </w:r>
      <w:r w:rsidR="00E13BEC">
        <w:rPr>
          <w:rFonts w:ascii="Times New Roman" w:hAnsi="Times New Roman" w:cs="Times New Roman"/>
          <w:sz w:val="24"/>
          <w:szCs w:val="24"/>
        </w:rPr>
        <w:t>; dış paydaş görüşlerini</w:t>
      </w:r>
      <w:r w:rsidR="00EC0681">
        <w:rPr>
          <w:rFonts w:ascii="Times New Roman" w:hAnsi="Times New Roman" w:cs="Times New Roman"/>
          <w:sz w:val="24"/>
          <w:szCs w:val="24"/>
        </w:rPr>
        <w:t xml:space="preserve"> de alarak, staj süreçlerinin d</w:t>
      </w:r>
      <w:r w:rsidR="00E13BEC">
        <w:rPr>
          <w:rFonts w:ascii="Times New Roman" w:hAnsi="Times New Roman" w:cs="Times New Roman"/>
          <w:sz w:val="24"/>
          <w:szCs w:val="24"/>
        </w:rPr>
        <w:t>aha fazla gelişmesine, ders içeriklerinin düzenlenmesine, mesleki eğitim ile ilgili değerlendirmelerin yapılmasına ve fikir paylaşımlarının yapılarak Fakültemizin yeni sistematikler geliştirerek hem öğrencilere hem de Üniversitemize katkı sağlamasına yöneliktir.</w:t>
      </w:r>
    </w:p>
    <w:p w14:paraId="76589256" w14:textId="26B72D64" w:rsidR="00471F7F" w:rsidRPr="00A768FB" w:rsidRDefault="00E13BEC" w:rsidP="00E13BEC">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A768FB">
        <w:rPr>
          <w:rFonts w:ascii="Times New Roman" w:hAnsi="Times New Roman" w:cs="Times New Roman"/>
          <w:b/>
          <w:color w:val="000000" w:themeColor="text1"/>
          <w:szCs w:val="22"/>
        </w:rPr>
        <w:t>Uluslararası Ticaret ve Finansman Bölümü</w:t>
      </w:r>
    </w:p>
    <w:p w14:paraId="1F7EFDFD" w14:textId="5033718B" w:rsidR="00EC0681" w:rsidRPr="00EC0681" w:rsidRDefault="00EC0681" w:rsidP="00EC0681">
      <w:pPr>
        <w:spacing w:line="360" w:lineRule="auto"/>
        <w:ind w:firstLine="708"/>
        <w:jc w:val="both"/>
        <w:rPr>
          <w:rFonts w:ascii="Times New Roman" w:hAnsi="Times New Roman" w:cs="Times New Roman"/>
          <w:sz w:val="24"/>
          <w:szCs w:val="24"/>
        </w:rPr>
      </w:pPr>
      <w:r w:rsidRPr="00EC0681">
        <w:rPr>
          <w:rFonts w:ascii="Times New Roman" w:hAnsi="Times New Roman" w:cs="Times New Roman"/>
          <w:sz w:val="24"/>
          <w:szCs w:val="24"/>
        </w:rPr>
        <w:t>Staj derslerinin</w:t>
      </w:r>
      <w:r w:rsidR="00A768FB">
        <w:rPr>
          <w:rFonts w:ascii="Times New Roman" w:hAnsi="Times New Roman" w:cs="Times New Roman"/>
          <w:sz w:val="24"/>
          <w:szCs w:val="24"/>
        </w:rPr>
        <w:t xml:space="preserve"> yukarıda belirtilen amacı</w:t>
      </w:r>
      <w:r w:rsidRPr="00EC0681">
        <w:rPr>
          <w:rFonts w:ascii="Times New Roman" w:hAnsi="Times New Roman" w:cs="Times New Roman"/>
          <w:sz w:val="24"/>
          <w:szCs w:val="24"/>
        </w:rPr>
        <w:t xml:space="preserve"> doğrultusunda, her yıl belirli kurum/kuruluşlar ile görüşmeler yapılmaktadır. Bu kapsamda Orta Anadolu İhracatçılar Birliği ile BDP International Lojistik Hizmetleri Ltd. Şti. ile geçmiş yıllarda imzalanmış olan staj protokolleri </w:t>
      </w:r>
      <w:r w:rsidR="00660CF8">
        <w:rPr>
          <w:rFonts w:ascii="Times New Roman" w:hAnsi="Times New Roman" w:cs="Times New Roman"/>
          <w:sz w:val="24"/>
          <w:szCs w:val="24"/>
        </w:rPr>
        <w:t>2023-2024</w:t>
      </w:r>
      <w:r w:rsidR="00A768FB">
        <w:rPr>
          <w:rFonts w:ascii="Times New Roman" w:hAnsi="Times New Roman" w:cs="Times New Roman"/>
          <w:sz w:val="24"/>
          <w:szCs w:val="24"/>
        </w:rPr>
        <w:t xml:space="preserve"> akademik</w:t>
      </w:r>
      <w:r w:rsidRPr="00EC0681">
        <w:rPr>
          <w:rFonts w:ascii="Times New Roman" w:hAnsi="Times New Roman" w:cs="Times New Roman"/>
          <w:sz w:val="24"/>
          <w:szCs w:val="24"/>
        </w:rPr>
        <w:t xml:space="preserve"> yılında da devam </w:t>
      </w:r>
      <w:r w:rsidR="00A768FB">
        <w:rPr>
          <w:rFonts w:ascii="Times New Roman" w:hAnsi="Times New Roman" w:cs="Times New Roman"/>
          <w:sz w:val="24"/>
          <w:szCs w:val="24"/>
        </w:rPr>
        <w:t>etmektedir.</w:t>
      </w:r>
      <w:r w:rsidRPr="00EC0681">
        <w:rPr>
          <w:rFonts w:ascii="Times New Roman" w:hAnsi="Times New Roman" w:cs="Times New Roman"/>
          <w:sz w:val="24"/>
          <w:szCs w:val="24"/>
        </w:rPr>
        <w:t xml:space="preserve"> Ayrıca Ankara Ticaret Odası ve </w:t>
      </w:r>
      <w:proofErr w:type="spellStart"/>
      <w:r w:rsidRPr="00EC0681">
        <w:rPr>
          <w:rFonts w:ascii="Times New Roman" w:hAnsi="Times New Roman" w:cs="Times New Roman"/>
          <w:sz w:val="24"/>
          <w:szCs w:val="24"/>
        </w:rPr>
        <w:t>Optima</w:t>
      </w:r>
      <w:proofErr w:type="spellEnd"/>
      <w:r w:rsidRPr="00EC0681">
        <w:rPr>
          <w:rFonts w:ascii="Times New Roman" w:hAnsi="Times New Roman" w:cs="Times New Roman"/>
          <w:sz w:val="24"/>
          <w:szCs w:val="24"/>
        </w:rPr>
        <w:t xml:space="preserve"> </w:t>
      </w:r>
      <w:proofErr w:type="spellStart"/>
      <w:r w:rsidRPr="00EC0681">
        <w:rPr>
          <w:rFonts w:ascii="Times New Roman" w:hAnsi="Times New Roman" w:cs="Times New Roman"/>
          <w:sz w:val="24"/>
          <w:szCs w:val="24"/>
        </w:rPr>
        <w:t>Process</w:t>
      </w:r>
      <w:proofErr w:type="spellEnd"/>
      <w:r w:rsidRPr="00EC0681">
        <w:rPr>
          <w:rFonts w:ascii="Times New Roman" w:hAnsi="Times New Roman" w:cs="Times New Roman"/>
          <w:sz w:val="24"/>
          <w:szCs w:val="24"/>
        </w:rPr>
        <w:t xml:space="preserve"> Mühendislik ile yeni protokoller imzalanmıştır. İmzalanan protokoller, her dönem belirli sayıda öğrencinin bu kurumlarda staj yapmasını kesinleştirmektedir. Buna ek olarak, mezunlardan ve diğer kurumlardan gelen staj ilanları da öğrenciler ile paylaşılmakta ve öğrencilerin staj yeri bulmaları kolaylaştırılmaktadır. </w:t>
      </w:r>
    </w:p>
    <w:p w14:paraId="65E2A208" w14:textId="46BCC689" w:rsidR="00EC0681" w:rsidRPr="00EC0681" w:rsidRDefault="00660CF8" w:rsidP="00511DD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2023-2024</w:t>
      </w:r>
      <w:r w:rsidR="00EC0681" w:rsidRPr="00EC0681">
        <w:rPr>
          <w:rFonts w:ascii="Times New Roman" w:hAnsi="Times New Roman" w:cs="Times New Roman"/>
          <w:sz w:val="24"/>
          <w:szCs w:val="24"/>
        </w:rPr>
        <w:t xml:space="preserve"> akademik yılı </w:t>
      </w:r>
      <w:r w:rsidR="007B2C12">
        <w:rPr>
          <w:rFonts w:ascii="Times New Roman" w:hAnsi="Times New Roman" w:cs="Times New Roman"/>
          <w:sz w:val="24"/>
          <w:szCs w:val="24"/>
        </w:rPr>
        <w:t>bahar</w:t>
      </w:r>
      <w:r w:rsidR="00EC0681" w:rsidRPr="00EC0681">
        <w:rPr>
          <w:rFonts w:ascii="Times New Roman" w:hAnsi="Times New Roman" w:cs="Times New Roman"/>
          <w:sz w:val="24"/>
          <w:szCs w:val="24"/>
        </w:rPr>
        <w:t xml:space="preserve"> dönemi İşletmede Mesleki Eğitim Stajı çalışma süresini (14 hafta) tamamlayan ULT öğrencilerinin aşağıda listelenen kurumlardan gelen staj değerlendirme raporları incelenmiştir. </w:t>
      </w:r>
    </w:p>
    <w:p w14:paraId="426F05EA" w14:textId="77777777" w:rsidR="00EC0681" w:rsidRPr="00EC0681" w:rsidRDefault="00EC0681" w:rsidP="00EC0681">
      <w:pPr>
        <w:pStyle w:val="ListeParagraf"/>
        <w:numPr>
          <w:ilvl w:val="0"/>
          <w:numId w:val="1"/>
        </w:numPr>
        <w:spacing w:line="360" w:lineRule="auto"/>
        <w:jc w:val="both"/>
        <w:rPr>
          <w:rFonts w:ascii="Times New Roman" w:hAnsi="Times New Roman" w:cs="Times New Roman"/>
          <w:sz w:val="24"/>
          <w:szCs w:val="24"/>
        </w:rPr>
        <w:sectPr w:rsidR="00EC0681" w:rsidRPr="00EC0681" w:rsidSect="00EC0681">
          <w:headerReference w:type="default" r:id="rId9"/>
          <w:type w:val="continuous"/>
          <w:pgSz w:w="11906" w:h="16838"/>
          <w:pgMar w:top="449" w:right="720" w:bottom="720" w:left="720" w:header="0" w:footer="708" w:gutter="0"/>
          <w:cols w:space="708"/>
          <w:docGrid w:linePitch="360"/>
        </w:sectPr>
      </w:pPr>
    </w:p>
    <w:p w14:paraId="38D77671" w14:textId="74EA048F" w:rsidR="00EC0681" w:rsidRDefault="007B2C12" w:rsidP="00EC0681">
      <w:pPr>
        <w:pStyle w:val="Liste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Supet</w:t>
      </w:r>
      <w:proofErr w:type="spellEnd"/>
      <w:r>
        <w:rPr>
          <w:rFonts w:ascii="Times New Roman" w:hAnsi="Times New Roman" w:cs="Times New Roman"/>
          <w:sz w:val="24"/>
          <w:szCs w:val="24"/>
        </w:rPr>
        <w:t xml:space="preserve"> Uluslararası Taşımacılık</w:t>
      </w:r>
    </w:p>
    <w:p w14:paraId="50BDDA95" w14:textId="30CD8D2A" w:rsidR="007B2C12" w:rsidRDefault="007B2C12" w:rsidP="00EC0681">
      <w:pPr>
        <w:pStyle w:val="Liste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Teknofalt</w:t>
      </w:r>
      <w:proofErr w:type="spellEnd"/>
    </w:p>
    <w:p w14:paraId="58AD54F4" w14:textId="14DCCA8C"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Ankara Ticaret Odası (ATO)</w:t>
      </w:r>
    </w:p>
    <w:p w14:paraId="7553283C" w14:textId="0580AA09"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Ticaret Bakanlığı</w:t>
      </w:r>
    </w:p>
    <w:p w14:paraId="3407DEEE" w14:textId="60307063" w:rsidR="007B2C12" w:rsidRDefault="007B2C12" w:rsidP="00EC0681">
      <w:pPr>
        <w:pStyle w:val="Liste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Kuehna+Nagel</w:t>
      </w:r>
      <w:proofErr w:type="spellEnd"/>
    </w:p>
    <w:p w14:paraId="3D5464F9" w14:textId="0A3F806B"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Oda </w:t>
      </w:r>
      <w:proofErr w:type="spellStart"/>
      <w:r>
        <w:rPr>
          <w:rFonts w:ascii="Times New Roman" w:hAnsi="Times New Roman" w:cs="Times New Roman"/>
          <w:sz w:val="24"/>
          <w:szCs w:val="24"/>
        </w:rPr>
        <w:t>Company</w:t>
      </w:r>
      <w:proofErr w:type="spellEnd"/>
    </w:p>
    <w:p w14:paraId="412E4BDB" w14:textId="749CEAF8"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Kastamonu Entegre</w:t>
      </w:r>
    </w:p>
    <w:p w14:paraId="42EF300B" w14:textId="18A55AC4"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Tepe </w:t>
      </w:r>
      <w:proofErr w:type="spellStart"/>
      <w:r>
        <w:rPr>
          <w:rFonts w:ascii="Times New Roman" w:hAnsi="Times New Roman" w:cs="Times New Roman"/>
          <w:sz w:val="24"/>
          <w:szCs w:val="24"/>
        </w:rPr>
        <w:t>Betopan</w:t>
      </w:r>
      <w:proofErr w:type="spellEnd"/>
    </w:p>
    <w:p w14:paraId="1A97E2F4" w14:textId="4CC3BEDD"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Kırıkkale Demir Çelik A.Ş.</w:t>
      </w:r>
    </w:p>
    <w:p w14:paraId="0C7E0685" w14:textId="4E41BD1C"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Orta Anadolu İhracatçı Birlikleri</w:t>
      </w:r>
    </w:p>
    <w:p w14:paraId="4B00A8B9" w14:textId="7A3A5108"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Kolin İnşaat</w:t>
      </w:r>
    </w:p>
    <w:p w14:paraId="2A43A34B" w14:textId="1D7322EB"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 Tekstil A.Ş.</w:t>
      </w:r>
    </w:p>
    <w:p w14:paraId="650F42BF" w14:textId="0889D4A1"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BDP International </w:t>
      </w:r>
      <w:proofErr w:type="spellStart"/>
      <w:r>
        <w:rPr>
          <w:rFonts w:ascii="Times New Roman" w:hAnsi="Times New Roman" w:cs="Times New Roman"/>
          <w:sz w:val="24"/>
          <w:szCs w:val="24"/>
        </w:rPr>
        <w:t>Logistics</w:t>
      </w:r>
      <w:proofErr w:type="spellEnd"/>
    </w:p>
    <w:p w14:paraId="2AAEE42E" w14:textId="7DEB9033"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Şimşekler </w:t>
      </w:r>
      <w:proofErr w:type="spellStart"/>
      <w:r>
        <w:rPr>
          <w:rFonts w:ascii="Times New Roman" w:hAnsi="Times New Roman" w:cs="Times New Roman"/>
          <w:sz w:val="24"/>
          <w:szCs w:val="24"/>
        </w:rPr>
        <w:t>Doğaltaş</w:t>
      </w:r>
      <w:proofErr w:type="spellEnd"/>
      <w:r>
        <w:rPr>
          <w:rFonts w:ascii="Times New Roman" w:hAnsi="Times New Roman" w:cs="Times New Roman"/>
          <w:sz w:val="24"/>
          <w:szCs w:val="24"/>
        </w:rPr>
        <w:t xml:space="preserve"> Madencilik A.Ş. </w:t>
      </w:r>
    </w:p>
    <w:p w14:paraId="5107EDD6" w14:textId="2ADFC7B1"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VIP İhtiyaç Maddeleri A.Ş.</w:t>
      </w:r>
    </w:p>
    <w:p w14:paraId="65FCA212" w14:textId="0C9A45E6"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Tunçlar Kuruyemiş</w:t>
      </w:r>
    </w:p>
    <w:p w14:paraId="15785343" w14:textId="6D53C7FA" w:rsidR="007B2C12" w:rsidRDefault="007B2C12" w:rsidP="00EC0681">
      <w:pPr>
        <w:pStyle w:val="Liste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Expeditors</w:t>
      </w:r>
      <w:proofErr w:type="spellEnd"/>
      <w:r>
        <w:rPr>
          <w:rFonts w:ascii="Times New Roman" w:hAnsi="Times New Roman" w:cs="Times New Roman"/>
          <w:sz w:val="24"/>
          <w:szCs w:val="24"/>
        </w:rPr>
        <w:t xml:space="preserve"> International</w:t>
      </w:r>
    </w:p>
    <w:p w14:paraId="422BAACC" w14:textId="2E8C93AB"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Eliz Cam Metal</w:t>
      </w:r>
    </w:p>
    <w:p w14:paraId="6209D74B" w14:textId="0A9732BC"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Arat-Er Mühendislik</w:t>
      </w:r>
    </w:p>
    <w:p w14:paraId="65820520" w14:textId="7C0AE6DB"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EFT </w:t>
      </w:r>
      <w:proofErr w:type="spellStart"/>
      <w:r>
        <w:rPr>
          <w:rFonts w:ascii="Times New Roman" w:hAnsi="Times New Roman" w:cs="Times New Roman"/>
          <w:sz w:val="24"/>
          <w:szCs w:val="24"/>
        </w:rPr>
        <w:t>Group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Tourism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Info</w:t>
      </w:r>
      <w:proofErr w:type="spellEnd"/>
    </w:p>
    <w:p w14:paraId="7F124C6D" w14:textId="177EAA83" w:rsidR="007B2C12" w:rsidRDefault="007B2C12" w:rsidP="00EC0681">
      <w:pPr>
        <w:pStyle w:val="Liste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Ocasso</w:t>
      </w:r>
      <w:proofErr w:type="spellEnd"/>
    </w:p>
    <w:p w14:paraId="71602CF1" w14:textId="24F55B4D"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Kılavuz Gümrük Müşavirliği</w:t>
      </w:r>
    </w:p>
    <w:p w14:paraId="73BC5417" w14:textId="07BD08DA"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Ardıç Cam</w:t>
      </w:r>
    </w:p>
    <w:p w14:paraId="7A093955" w14:textId="3357A159"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Orta Doğu Rulman Sanayi A.Ş.</w:t>
      </w:r>
    </w:p>
    <w:p w14:paraId="43D5A5D4" w14:textId="3924A198"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Abdülkadir Özcan </w:t>
      </w:r>
      <w:proofErr w:type="spellStart"/>
      <w:r>
        <w:rPr>
          <w:rFonts w:ascii="Times New Roman" w:hAnsi="Times New Roman" w:cs="Times New Roman"/>
          <w:sz w:val="24"/>
          <w:szCs w:val="24"/>
        </w:rPr>
        <w:t>Otomativ</w:t>
      </w:r>
      <w:proofErr w:type="spellEnd"/>
      <w:r>
        <w:rPr>
          <w:rFonts w:ascii="Times New Roman" w:hAnsi="Times New Roman" w:cs="Times New Roman"/>
          <w:sz w:val="24"/>
          <w:szCs w:val="24"/>
        </w:rPr>
        <w:t xml:space="preserve"> A.Ş.</w:t>
      </w:r>
    </w:p>
    <w:p w14:paraId="4D5806C1" w14:textId="211FCF7E"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HMA Gümrük Müşavirliği</w:t>
      </w:r>
    </w:p>
    <w:p w14:paraId="5C67E8EB" w14:textId="2AB8335E"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Ankara Seramik Porselen A.Ş.</w:t>
      </w:r>
    </w:p>
    <w:p w14:paraId="77976FA4" w14:textId="175EF5C6"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Dış Ekonomik İlişkiler Kurulu</w:t>
      </w:r>
    </w:p>
    <w:p w14:paraId="310771DD" w14:textId="45C68274" w:rsidR="007B2C12" w:rsidRDefault="007B2C12" w:rsidP="00EC0681">
      <w:pPr>
        <w:pStyle w:val="Liste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Crafton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Agencia</w:t>
      </w:r>
      <w:proofErr w:type="spellEnd"/>
      <w:r>
        <w:rPr>
          <w:rFonts w:ascii="Times New Roman" w:hAnsi="Times New Roman" w:cs="Times New Roman"/>
          <w:sz w:val="24"/>
          <w:szCs w:val="24"/>
        </w:rPr>
        <w:t xml:space="preserve"> (Polonya)</w:t>
      </w:r>
    </w:p>
    <w:p w14:paraId="6B8767E4" w14:textId="24E8D34A"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Doğan Tel Örgü</w:t>
      </w:r>
    </w:p>
    <w:p w14:paraId="12FE95ED" w14:textId="0ABC3A31" w:rsidR="007B2C12" w:rsidRDefault="007B2C12" w:rsidP="00EC068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Ulak Haberleşme A.Ş.</w:t>
      </w:r>
    </w:p>
    <w:p w14:paraId="72112451" w14:textId="4903BF79" w:rsidR="007B2C12" w:rsidRDefault="007B2C12" w:rsidP="00EC0681">
      <w:pPr>
        <w:pStyle w:val="Liste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Hira</w:t>
      </w:r>
      <w:proofErr w:type="spellEnd"/>
      <w:r>
        <w:rPr>
          <w:rFonts w:ascii="Times New Roman" w:hAnsi="Times New Roman" w:cs="Times New Roman"/>
          <w:sz w:val="24"/>
          <w:szCs w:val="24"/>
        </w:rPr>
        <w:t xml:space="preserve"> Tavukçuluk</w:t>
      </w:r>
    </w:p>
    <w:p w14:paraId="0FF2ED50" w14:textId="1F7091A7" w:rsidR="007B2C12" w:rsidRPr="007B2C12" w:rsidRDefault="007B2C12" w:rsidP="007B2C12">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Pirüpak Temizlik-</w:t>
      </w:r>
      <w:proofErr w:type="spellStart"/>
      <w:r>
        <w:rPr>
          <w:rFonts w:ascii="Times New Roman" w:hAnsi="Times New Roman" w:cs="Times New Roman"/>
          <w:sz w:val="24"/>
          <w:szCs w:val="24"/>
        </w:rPr>
        <w:t>Magiclab</w:t>
      </w:r>
      <w:proofErr w:type="spellEnd"/>
    </w:p>
    <w:p w14:paraId="3CE7ADC9" w14:textId="61696FCE" w:rsidR="00EC0681" w:rsidRDefault="00EC0681" w:rsidP="00EC0681">
      <w:pPr>
        <w:spacing w:line="360" w:lineRule="auto"/>
        <w:ind w:firstLine="360"/>
        <w:jc w:val="both"/>
        <w:rPr>
          <w:rFonts w:ascii="Times New Roman" w:hAnsi="Times New Roman" w:cs="Times New Roman"/>
          <w:sz w:val="24"/>
          <w:szCs w:val="24"/>
        </w:rPr>
      </w:pPr>
      <w:r w:rsidRPr="00EC0681">
        <w:rPr>
          <w:rFonts w:ascii="Times New Roman" w:hAnsi="Times New Roman" w:cs="Times New Roman"/>
          <w:sz w:val="24"/>
          <w:szCs w:val="24"/>
        </w:rPr>
        <w:t>Kurum raporlarının incelenmesi sonucunda, kurumların öğrencilerin bilgi/beceri düzeylerine yönelik görüşleri ve iyileştirme yönündeki önerileri analiz edilmiş ve analiz sonuçları Tablo 1’de sunulmuştur.</w:t>
      </w:r>
    </w:p>
    <w:p w14:paraId="24F31C50" w14:textId="4C30B455" w:rsidR="00EC0681" w:rsidRPr="00EC0681" w:rsidRDefault="00EC0681" w:rsidP="00AE4666">
      <w:pPr>
        <w:spacing w:line="360" w:lineRule="auto"/>
        <w:ind w:firstLine="708"/>
        <w:jc w:val="center"/>
        <w:rPr>
          <w:rFonts w:ascii="Times New Roman" w:hAnsi="Times New Roman" w:cs="Times New Roman"/>
          <w:sz w:val="24"/>
          <w:szCs w:val="24"/>
        </w:rPr>
      </w:pPr>
      <w:r w:rsidRPr="00EC0681">
        <w:rPr>
          <w:rFonts w:ascii="Times New Roman" w:hAnsi="Times New Roman" w:cs="Times New Roman"/>
          <w:color w:val="00B050"/>
          <w:sz w:val="24"/>
          <w:szCs w:val="24"/>
        </w:rPr>
        <w:t>Tablo 1</w:t>
      </w:r>
      <w:r>
        <w:rPr>
          <w:rFonts w:ascii="Times New Roman" w:hAnsi="Times New Roman" w:cs="Times New Roman"/>
          <w:sz w:val="24"/>
          <w:szCs w:val="24"/>
        </w:rPr>
        <w:t>:</w:t>
      </w:r>
      <w:r w:rsidR="00B52712">
        <w:rPr>
          <w:rFonts w:ascii="Times New Roman" w:hAnsi="Times New Roman" w:cs="Times New Roman"/>
          <w:sz w:val="24"/>
          <w:szCs w:val="24"/>
        </w:rPr>
        <w:t xml:space="preserve"> </w:t>
      </w:r>
      <w:r w:rsidR="00B52712" w:rsidRPr="00B52712">
        <w:rPr>
          <w:rFonts w:ascii="Times New Roman" w:hAnsi="Times New Roman" w:cs="Times New Roman"/>
          <w:i/>
          <w:sz w:val="24"/>
          <w:szCs w:val="24"/>
        </w:rPr>
        <w:t>Uluslararası Ticaret ve Finansman Bölümü</w:t>
      </w:r>
      <w:r w:rsidRPr="00B52712">
        <w:rPr>
          <w:rFonts w:ascii="Times New Roman" w:hAnsi="Times New Roman" w:cs="Times New Roman"/>
          <w:i/>
          <w:sz w:val="24"/>
          <w:szCs w:val="24"/>
        </w:rPr>
        <w:t xml:space="preserve">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789"/>
        <w:gridCol w:w="7667"/>
      </w:tblGrid>
      <w:tr w:rsidR="00EC0681" w:rsidRPr="004F0508" w14:paraId="3618F18D" w14:textId="77777777" w:rsidTr="00B323B8">
        <w:tc>
          <w:tcPr>
            <w:tcW w:w="2364" w:type="dxa"/>
            <w:vAlign w:val="center"/>
          </w:tcPr>
          <w:p w14:paraId="1F02BE9B" w14:textId="77777777" w:rsidR="00EC0681" w:rsidRPr="00EC0681" w:rsidRDefault="00EC0681" w:rsidP="00B323B8">
            <w:pPr>
              <w:rPr>
                <w:rFonts w:ascii="Times New Roman" w:hAnsi="Times New Roman" w:cs="Times New Roman"/>
                <w:bCs/>
                <w:color w:val="000000" w:themeColor="text1"/>
              </w:rPr>
            </w:pPr>
            <w:r w:rsidRPr="00EC0681">
              <w:rPr>
                <w:rFonts w:ascii="Times New Roman" w:hAnsi="Times New Roman" w:cs="Times New Roman"/>
                <w:bCs/>
                <w:color w:val="000000" w:themeColor="text1"/>
              </w:rPr>
              <w:t>Stajyer Bilgi/Beceri Düzeyine Yönelik Yönetici Görüşleri</w:t>
            </w:r>
          </w:p>
        </w:tc>
        <w:tc>
          <w:tcPr>
            <w:tcW w:w="8092" w:type="dxa"/>
            <w:vAlign w:val="center"/>
          </w:tcPr>
          <w:p w14:paraId="4756F7D5" w14:textId="388A8E89" w:rsidR="00EC0681" w:rsidRPr="00EC0681" w:rsidRDefault="00EC0681" w:rsidP="00B323B8">
            <w:pPr>
              <w:pStyle w:val="ListeParagraf"/>
              <w:numPr>
                <w:ilvl w:val="0"/>
                <w:numId w:val="2"/>
              </w:numPr>
              <w:ind w:left="201" w:hanging="201"/>
              <w:jc w:val="both"/>
              <w:rPr>
                <w:rFonts w:ascii="Times New Roman" w:hAnsi="Times New Roman" w:cs="Times New Roman"/>
                <w:bCs/>
                <w:color w:val="000000" w:themeColor="text1"/>
              </w:rPr>
            </w:pPr>
            <w:r w:rsidRPr="00EC0681">
              <w:rPr>
                <w:rFonts w:ascii="Times New Roman" w:hAnsi="Times New Roman" w:cs="Times New Roman"/>
                <w:bCs/>
                <w:color w:val="000000" w:themeColor="text1"/>
              </w:rPr>
              <w:t xml:space="preserve">Verilen görevlerin istenildiği gibi yerine getirildiği ve öğrencinin başarılı bir staj dönemi geçirildiği belirtilmiştir. </w:t>
            </w:r>
            <w:r w:rsidR="007B2C12">
              <w:rPr>
                <w:rFonts w:ascii="Times New Roman" w:hAnsi="Times New Roman" w:cs="Times New Roman"/>
                <w:bCs/>
                <w:color w:val="000000" w:themeColor="text1"/>
                <w:vertAlign w:val="superscript"/>
              </w:rPr>
              <w:t>(1</w:t>
            </w:r>
            <w:r w:rsidR="0018631D">
              <w:rPr>
                <w:rFonts w:ascii="Times New Roman" w:hAnsi="Times New Roman" w:cs="Times New Roman"/>
                <w:bCs/>
                <w:color w:val="000000" w:themeColor="text1"/>
                <w:vertAlign w:val="superscript"/>
              </w:rPr>
              <w:t>4</w:t>
            </w:r>
            <w:r w:rsidRPr="00EC0681">
              <w:rPr>
                <w:rFonts w:ascii="Times New Roman" w:hAnsi="Times New Roman" w:cs="Times New Roman"/>
                <w:bCs/>
                <w:color w:val="000000" w:themeColor="text1"/>
                <w:vertAlign w:val="superscript"/>
              </w:rPr>
              <w:t>)</w:t>
            </w:r>
          </w:p>
          <w:p w14:paraId="6E6E70B5" w14:textId="77777777" w:rsidR="00EC0681" w:rsidRPr="00EC0681" w:rsidRDefault="00EC0681" w:rsidP="00B323B8">
            <w:pPr>
              <w:pStyle w:val="ListeParagraf"/>
              <w:numPr>
                <w:ilvl w:val="0"/>
                <w:numId w:val="2"/>
              </w:numPr>
              <w:ind w:left="201" w:hanging="201"/>
              <w:jc w:val="both"/>
              <w:rPr>
                <w:rFonts w:ascii="Times New Roman" w:hAnsi="Times New Roman" w:cs="Times New Roman"/>
                <w:bCs/>
                <w:color w:val="000000" w:themeColor="text1"/>
              </w:rPr>
            </w:pPr>
            <w:r w:rsidRPr="00EC0681">
              <w:rPr>
                <w:rFonts w:ascii="Times New Roman" w:hAnsi="Times New Roman" w:cs="Times New Roman"/>
                <w:bCs/>
                <w:color w:val="000000" w:themeColor="text1"/>
              </w:rPr>
              <w:t xml:space="preserve">İş ilişkileri kurmakta ve bunları yönetmekte başarılı olduğu gözlenmiştir. </w:t>
            </w:r>
            <w:r w:rsidRPr="00EC0681">
              <w:rPr>
                <w:rFonts w:ascii="Times New Roman" w:hAnsi="Times New Roman" w:cs="Times New Roman"/>
                <w:bCs/>
                <w:color w:val="000000" w:themeColor="text1"/>
                <w:vertAlign w:val="superscript"/>
              </w:rPr>
              <w:t>(2)</w:t>
            </w:r>
          </w:p>
          <w:p w14:paraId="1DE6B0CA" w14:textId="60107074" w:rsidR="0018631D" w:rsidRPr="0018631D" w:rsidRDefault="00EC0681" w:rsidP="0018631D">
            <w:pPr>
              <w:pStyle w:val="ListeParagraf"/>
              <w:numPr>
                <w:ilvl w:val="0"/>
                <w:numId w:val="2"/>
              </w:numPr>
              <w:ind w:left="201" w:hanging="201"/>
              <w:jc w:val="both"/>
              <w:rPr>
                <w:rFonts w:ascii="Times New Roman" w:hAnsi="Times New Roman" w:cs="Times New Roman"/>
                <w:bCs/>
                <w:color w:val="000000" w:themeColor="text1"/>
              </w:rPr>
            </w:pPr>
            <w:r w:rsidRPr="00EC0681">
              <w:rPr>
                <w:rFonts w:ascii="Times New Roman" w:hAnsi="Times New Roman" w:cs="Times New Roman"/>
                <w:bCs/>
                <w:color w:val="000000" w:themeColor="text1"/>
              </w:rPr>
              <w:t xml:space="preserve">İlerleyen süreçte işe alımı düşünülmektedir. </w:t>
            </w:r>
            <w:r w:rsidR="0018631D">
              <w:rPr>
                <w:rFonts w:ascii="Times New Roman" w:hAnsi="Times New Roman" w:cs="Times New Roman"/>
                <w:bCs/>
                <w:color w:val="000000" w:themeColor="text1"/>
                <w:vertAlign w:val="superscript"/>
              </w:rPr>
              <w:t>(2</w:t>
            </w:r>
            <w:r w:rsidRPr="00EC0681">
              <w:rPr>
                <w:rFonts w:ascii="Times New Roman" w:hAnsi="Times New Roman" w:cs="Times New Roman"/>
                <w:bCs/>
                <w:color w:val="000000" w:themeColor="text1"/>
                <w:vertAlign w:val="superscript"/>
              </w:rPr>
              <w:t>)</w:t>
            </w:r>
          </w:p>
        </w:tc>
      </w:tr>
      <w:tr w:rsidR="00EC0681" w:rsidRPr="004F0508" w14:paraId="4473E7ED" w14:textId="77777777" w:rsidTr="00B323B8">
        <w:tc>
          <w:tcPr>
            <w:tcW w:w="2364" w:type="dxa"/>
            <w:vAlign w:val="center"/>
          </w:tcPr>
          <w:p w14:paraId="75F78297" w14:textId="77777777" w:rsidR="00EC0681" w:rsidRPr="00EC0681" w:rsidRDefault="00EC0681" w:rsidP="00B323B8">
            <w:pPr>
              <w:rPr>
                <w:rFonts w:ascii="Times New Roman" w:hAnsi="Times New Roman" w:cs="Times New Roman"/>
                <w:bCs/>
                <w:color w:val="000000" w:themeColor="text1"/>
              </w:rPr>
            </w:pPr>
            <w:r w:rsidRPr="00EC0681">
              <w:rPr>
                <w:rFonts w:ascii="Times New Roman" w:hAnsi="Times New Roman" w:cs="Times New Roman"/>
                <w:bCs/>
                <w:color w:val="000000" w:themeColor="text1"/>
              </w:rPr>
              <w:t>Stajyer Bilgi/Beceri Düzeyini İyileştirmeye/Geliştirmeye</w:t>
            </w:r>
          </w:p>
          <w:p w14:paraId="3359C8ED" w14:textId="77777777" w:rsidR="00EC0681" w:rsidRPr="00EC0681" w:rsidRDefault="00EC0681" w:rsidP="00B323B8">
            <w:pPr>
              <w:rPr>
                <w:rFonts w:ascii="Times New Roman" w:hAnsi="Times New Roman" w:cs="Times New Roman"/>
                <w:bCs/>
                <w:color w:val="000000" w:themeColor="text1"/>
              </w:rPr>
            </w:pPr>
            <w:r w:rsidRPr="00EC0681">
              <w:rPr>
                <w:rFonts w:ascii="Times New Roman" w:hAnsi="Times New Roman" w:cs="Times New Roman"/>
                <w:bCs/>
                <w:color w:val="000000" w:themeColor="text1"/>
              </w:rPr>
              <w:t>Yönelik Yönetici Önerileri</w:t>
            </w:r>
          </w:p>
        </w:tc>
        <w:tc>
          <w:tcPr>
            <w:tcW w:w="8092" w:type="dxa"/>
            <w:vAlign w:val="center"/>
          </w:tcPr>
          <w:p w14:paraId="1C5B8116" w14:textId="36212720" w:rsidR="00CF505C" w:rsidRPr="00CF505C" w:rsidRDefault="00CF505C" w:rsidP="00CF505C">
            <w:pPr>
              <w:pStyle w:val="ListeParagraf"/>
              <w:numPr>
                <w:ilvl w:val="0"/>
                <w:numId w:val="2"/>
              </w:numPr>
              <w:ind w:left="201" w:hanging="201"/>
              <w:jc w:val="both"/>
              <w:rPr>
                <w:rFonts w:ascii="Times New Roman" w:hAnsi="Times New Roman" w:cs="Times New Roman"/>
                <w:bCs/>
                <w:color w:val="000000" w:themeColor="text1"/>
              </w:rPr>
            </w:pPr>
            <w:r w:rsidRPr="00EC0681">
              <w:rPr>
                <w:rFonts w:ascii="Times New Roman" w:hAnsi="Times New Roman" w:cs="Times New Roman"/>
                <w:bCs/>
                <w:color w:val="000000" w:themeColor="text1"/>
              </w:rPr>
              <w:t>Yabancı dile yönelik ders sayısının arttırılması önerilmiştir.</w:t>
            </w:r>
            <w:r>
              <w:rPr>
                <w:rFonts w:ascii="Times New Roman" w:hAnsi="Times New Roman" w:cs="Times New Roman"/>
                <w:bCs/>
                <w:color w:val="000000" w:themeColor="text1"/>
                <w:vertAlign w:val="superscript"/>
              </w:rPr>
              <w:t xml:space="preserve"> (7</w:t>
            </w:r>
            <w:r w:rsidRPr="00EC0681">
              <w:rPr>
                <w:rFonts w:ascii="Times New Roman" w:hAnsi="Times New Roman" w:cs="Times New Roman"/>
                <w:bCs/>
                <w:color w:val="000000" w:themeColor="text1"/>
                <w:vertAlign w:val="superscript"/>
              </w:rPr>
              <w:t>)</w:t>
            </w:r>
          </w:p>
          <w:p w14:paraId="167DFF7F" w14:textId="4D3C4623" w:rsidR="00EC0681" w:rsidRPr="00EC0681" w:rsidRDefault="0018631D" w:rsidP="00B323B8">
            <w:pPr>
              <w:pStyle w:val="ListeParagraf"/>
              <w:numPr>
                <w:ilvl w:val="0"/>
                <w:numId w:val="2"/>
              </w:numPr>
              <w:ind w:left="201" w:hanging="201"/>
              <w:jc w:val="both"/>
              <w:rPr>
                <w:rFonts w:ascii="Times New Roman" w:hAnsi="Times New Roman" w:cs="Times New Roman"/>
                <w:bCs/>
                <w:color w:val="000000" w:themeColor="text1"/>
              </w:rPr>
            </w:pPr>
            <w:r>
              <w:rPr>
                <w:rFonts w:ascii="Times New Roman" w:hAnsi="Times New Roman" w:cs="Times New Roman"/>
                <w:bCs/>
                <w:color w:val="000000" w:themeColor="text1"/>
              </w:rPr>
              <w:t>Microsoft Office programları kullanım becerilerini arttıracak derslerin verilmesi önerilmiştir.</w:t>
            </w:r>
            <w:r w:rsidR="00EC0681" w:rsidRPr="00EC0681">
              <w:rPr>
                <w:rFonts w:ascii="Times New Roman" w:hAnsi="Times New Roman" w:cs="Times New Roman"/>
                <w:bCs/>
                <w:color w:val="000000" w:themeColor="text1"/>
                <w:vertAlign w:val="superscript"/>
              </w:rPr>
              <w:t xml:space="preserve"> (1)</w:t>
            </w:r>
          </w:p>
          <w:p w14:paraId="09ECA307" w14:textId="77777777" w:rsidR="00EC0681" w:rsidRPr="007B2C12" w:rsidRDefault="00EC0681" w:rsidP="00B323B8">
            <w:pPr>
              <w:pStyle w:val="ListeParagraf"/>
              <w:numPr>
                <w:ilvl w:val="0"/>
                <w:numId w:val="2"/>
              </w:numPr>
              <w:ind w:left="201" w:hanging="201"/>
              <w:rPr>
                <w:rFonts w:ascii="Times New Roman" w:hAnsi="Times New Roman" w:cs="Times New Roman"/>
                <w:bCs/>
                <w:color w:val="000000" w:themeColor="text1"/>
              </w:rPr>
            </w:pPr>
            <w:r w:rsidRPr="00EC0681">
              <w:rPr>
                <w:rFonts w:ascii="Times New Roman" w:hAnsi="Times New Roman" w:cs="Times New Roman"/>
                <w:bCs/>
                <w:color w:val="000000" w:themeColor="text1"/>
              </w:rPr>
              <w:t xml:space="preserve">Mevzuatların öğrenilmesi ve uygulanmasına yönelik derslerin ağırlık kazanması önerilmiştir. </w:t>
            </w:r>
            <w:r w:rsidRPr="00EC0681">
              <w:rPr>
                <w:rFonts w:ascii="Times New Roman" w:hAnsi="Times New Roman" w:cs="Times New Roman"/>
                <w:bCs/>
                <w:color w:val="000000" w:themeColor="text1"/>
                <w:vertAlign w:val="superscript"/>
              </w:rPr>
              <w:t>(1)</w:t>
            </w:r>
          </w:p>
          <w:p w14:paraId="1350D94C" w14:textId="77777777" w:rsidR="007B2C12" w:rsidRPr="0018631D" w:rsidRDefault="007B2C12" w:rsidP="00B323B8">
            <w:pPr>
              <w:pStyle w:val="ListeParagraf"/>
              <w:numPr>
                <w:ilvl w:val="0"/>
                <w:numId w:val="2"/>
              </w:numPr>
              <w:ind w:left="201" w:hanging="201"/>
              <w:rPr>
                <w:rFonts w:ascii="Times New Roman" w:hAnsi="Times New Roman" w:cs="Times New Roman"/>
                <w:bCs/>
                <w:color w:val="000000" w:themeColor="text1"/>
              </w:rPr>
            </w:pPr>
            <w:r w:rsidRPr="007B2C12">
              <w:rPr>
                <w:rFonts w:ascii="Times New Roman" w:hAnsi="Times New Roman" w:cs="Times New Roman"/>
                <w:bCs/>
                <w:color w:val="000000" w:themeColor="text1"/>
              </w:rPr>
              <w:t xml:space="preserve">Deniz </w:t>
            </w:r>
            <w:r>
              <w:rPr>
                <w:rFonts w:ascii="Times New Roman" w:hAnsi="Times New Roman" w:cs="Times New Roman"/>
                <w:bCs/>
                <w:color w:val="000000" w:themeColor="text1"/>
              </w:rPr>
              <w:t xml:space="preserve">taşımacılığı konusunda ders açılması önerilmiştir. </w:t>
            </w:r>
            <w:r w:rsidRPr="00EC0681">
              <w:rPr>
                <w:rFonts w:ascii="Times New Roman" w:hAnsi="Times New Roman" w:cs="Times New Roman"/>
                <w:bCs/>
                <w:color w:val="000000" w:themeColor="text1"/>
                <w:vertAlign w:val="superscript"/>
              </w:rPr>
              <w:t>(1)</w:t>
            </w:r>
          </w:p>
          <w:p w14:paraId="7CBADEDE" w14:textId="77777777" w:rsidR="0018631D" w:rsidRPr="0018631D" w:rsidRDefault="0018631D" w:rsidP="00B323B8">
            <w:pPr>
              <w:pStyle w:val="ListeParagraf"/>
              <w:numPr>
                <w:ilvl w:val="0"/>
                <w:numId w:val="2"/>
              </w:numPr>
              <w:ind w:left="201" w:hanging="201"/>
              <w:rPr>
                <w:rFonts w:ascii="Times New Roman" w:hAnsi="Times New Roman" w:cs="Times New Roman"/>
                <w:bCs/>
                <w:color w:val="000000" w:themeColor="text1"/>
              </w:rPr>
            </w:pPr>
            <w:r w:rsidRPr="0018631D">
              <w:rPr>
                <w:rFonts w:ascii="Times New Roman" w:hAnsi="Times New Roman" w:cs="Times New Roman"/>
                <w:bCs/>
                <w:color w:val="000000" w:themeColor="text1"/>
              </w:rPr>
              <w:t xml:space="preserve">Öğrencilerin </w:t>
            </w:r>
            <w:r>
              <w:rPr>
                <w:rFonts w:ascii="Times New Roman" w:hAnsi="Times New Roman" w:cs="Times New Roman"/>
                <w:bCs/>
                <w:color w:val="000000" w:themeColor="text1"/>
              </w:rPr>
              <w:t xml:space="preserve">ek sertifika programlarına katılımları konusunda teşvik edilmesi önerilmiştir. </w:t>
            </w:r>
            <w:r w:rsidRPr="0018631D">
              <w:rPr>
                <w:rFonts w:ascii="Times New Roman" w:hAnsi="Times New Roman" w:cs="Times New Roman"/>
                <w:bCs/>
                <w:color w:val="000000" w:themeColor="text1"/>
                <w:vertAlign w:val="superscript"/>
              </w:rPr>
              <w:t>(1)</w:t>
            </w:r>
          </w:p>
          <w:p w14:paraId="1B91D3B8" w14:textId="0EAF3794" w:rsidR="0018631D" w:rsidRPr="00EC0681" w:rsidRDefault="0018631D" w:rsidP="00B323B8">
            <w:pPr>
              <w:pStyle w:val="ListeParagraf"/>
              <w:numPr>
                <w:ilvl w:val="0"/>
                <w:numId w:val="2"/>
              </w:numPr>
              <w:ind w:left="201" w:hanging="201"/>
              <w:rPr>
                <w:rFonts w:ascii="Times New Roman" w:hAnsi="Times New Roman" w:cs="Times New Roman"/>
                <w:bCs/>
                <w:color w:val="000000" w:themeColor="text1"/>
              </w:rPr>
            </w:pPr>
            <w:r w:rsidRPr="0018631D">
              <w:rPr>
                <w:rFonts w:ascii="Times New Roman" w:hAnsi="Times New Roman" w:cs="Times New Roman"/>
                <w:bCs/>
                <w:color w:val="000000" w:themeColor="text1"/>
              </w:rPr>
              <w:lastRenderedPageBreak/>
              <w:t>Derslerde iş</w:t>
            </w:r>
            <w:r>
              <w:rPr>
                <w:rFonts w:ascii="Times New Roman" w:hAnsi="Times New Roman" w:cs="Times New Roman"/>
                <w:bCs/>
                <w:color w:val="000000" w:themeColor="text1"/>
                <w:vertAlign w:val="superscript"/>
              </w:rPr>
              <w:t xml:space="preserve"> </w:t>
            </w:r>
            <w:r>
              <w:rPr>
                <w:rFonts w:ascii="Times New Roman" w:hAnsi="Times New Roman" w:cs="Times New Roman"/>
                <w:bCs/>
                <w:color w:val="000000" w:themeColor="text1"/>
              </w:rPr>
              <w:t xml:space="preserve">yaşamına yönelik uygulamaların arttırılması önerilmiştir. </w:t>
            </w:r>
            <w:r w:rsidRPr="0018631D">
              <w:rPr>
                <w:rFonts w:ascii="Times New Roman" w:hAnsi="Times New Roman" w:cs="Times New Roman"/>
                <w:bCs/>
                <w:color w:val="000000" w:themeColor="text1"/>
                <w:vertAlign w:val="superscript"/>
              </w:rPr>
              <w:t>(1)</w:t>
            </w:r>
          </w:p>
        </w:tc>
      </w:tr>
      <w:tr w:rsidR="00EC0681" w:rsidRPr="004F0508" w14:paraId="516FA421" w14:textId="77777777" w:rsidTr="00B323B8">
        <w:trPr>
          <w:trHeight w:val="196"/>
        </w:trPr>
        <w:tc>
          <w:tcPr>
            <w:tcW w:w="10456" w:type="dxa"/>
            <w:gridSpan w:val="2"/>
            <w:vAlign w:val="center"/>
          </w:tcPr>
          <w:p w14:paraId="2D953DC6" w14:textId="77777777" w:rsidR="00EC0681" w:rsidRPr="00EC0681" w:rsidRDefault="00EC0681" w:rsidP="00B323B8">
            <w:pPr>
              <w:rPr>
                <w:rFonts w:ascii="Times New Roman" w:hAnsi="Times New Roman" w:cs="Times New Roman"/>
                <w:b/>
                <w:i/>
                <w:iCs/>
                <w:color w:val="000000" w:themeColor="text1"/>
                <w:sz w:val="18"/>
              </w:rPr>
            </w:pPr>
            <w:r w:rsidRPr="00EC0681">
              <w:rPr>
                <w:rFonts w:ascii="Times New Roman" w:hAnsi="Times New Roman" w:cs="Times New Roman"/>
                <w:b/>
                <w:i/>
                <w:iCs/>
                <w:color w:val="000000" w:themeColor="text1"/>
                <w:sz w:val="18"/>
              </w:rPr>
              <w:lastRenderedPageBreak/>
              <w:t xml:space="preserve">NOT: Parantez içindeki sayılar görüşü veya öneriyi sunan işyeri sayısını ifade etmektedir. </w:t>
            </w:r>
          </w:p>
        </w:tc>
      </w:tr>
    </w:tbl>
    <w:p w14:paraId="005ECB1A" w14:textId="5E7E7B7F" w:rsidR="00B86F61" w:rsidRDefault="00B86F61" w:rsidP="00B44D06">
      <w:pPr>
        <w:spacing w:line="240" w:lineRule="auto"/>
        <w:jc w:val="both"/>
        <w:rPr>
          <w:bCs/>
          <w:color w:val="000000" w:themeColor="text1"/>
        </w:rPr>
      </w:pPr>
    </w:p>
    <w:p w14:paraId="6EEEFF43" w14:textId="6A343DE7" w:rsidR="00B44D06" w:rsidRPr="00CF0095" w:rsidRDefault="00B44D06" w:rsidP="00CF0095">
      <w:pPr>
        <w:pStyle w:val="Balk3"/>
        <w:numPr>
          <w:ilvl w:val="0"/>
          <w:numId w:val="4"/>
        </w:numPr>
        <w:snapToGrid w:val="0"/>
        <w:spacing w:before="0" w:after="240" w:line="360" w:lineRule="auto"/>
        <w:rPr>
          <w:rFonts w:ascii="Times New Roman" w:hAnsi="Times New Roman" w:cs="Times New Roman"/>
          <w:b/>
          <w:color w:val="000000" w:themeColor="text1"/>
          <w:szCs w:val="22"/>
        </w:rPr>
      </w:pPr>
      <w:r w:rsidRPr="00CF0095">
        <w:rPr>
          <w:rFonts w:ascii="Times New Roman" w:hAnsi="Times New Roman" w:cs="Times New Roman"/>
          <w:b/>
          <w:color w:val="000000" w:themeColor="text1"/>
          <w:szCs w:val="22"/>
        </w:rPr>
        <w:t>Yönetim Bilişim Sistemleri Bölümü</w:t>
      </w:r>
    </w:p>
    <w:p w14:paraId="21015BEC" w14:textId="77777777" w:rsidR="00664D61" w:rsidRDefault="00FF4794" w:rsidP="00FF4794">
      <w:pPr>
        <w:spacing w:line="360" w:lineRule="auto"/>
        <w:ind w:firstLine="708"/>
        <w:jc w:val="both"/>
        <w:rPr>
          <w:rFonts w:ascii="Times New Roman" w:hAnsi="Times New Roman" w:cs="Times New Roman"/>
          <w:bCs/>
          <w:color w:val="000000" w:themeColor="text1"/>
          <w:sz w:val="24"/>
        </w:rPr>
      </w:pPr>
      <w:r w:rsidRPr="00EC0681">
        <w:rPr>
          <w:rFonts w:ascii="Times New Roman" w:hAnsi="Times New Roman" w:cs="Times New Roman"/>
          <w:sz w:val="24"/>
          <w:szCs w:val="24"/>
        </w:rPr>
        <w:t>Staj derslerinin</w:t>
      </w:r>
      <w:r>
        <w:rPr>
          <w:rFonts w:ascii="Times New Roman" w:hAnsi="Times New Roman" w:cs="Times New Roman"/>
          <w:sz w:val="24"/>
          <w:szCs w:val="24"/>
        </w:rPr>
        <w:t xml:space="preserve"> yukarıda belirtilen amacı</w:t>
      </w:r>
      <w:r w:rsidRPr="00EC0681">
        <w:rPr>
          <w:rFonts w:ascii="Times New Roman" w:hAnsi="Times New Roman" w:cs="Times New Roman"/>
          <w:sz w:val="24"/>
          <w:szCs w:val="24"/>
        </w:rPr>
        <w:t xml:space="preserve"> doğrultusunda, her yıl belirli kurum/kuruluşlar ile görüşmeler yapılmaktadır</w:t>
      </w:r>
      <w:r>
        <w:rPr>
          <w:rFonts w:ascii="Times New Roman" w:hAnsi="Times New Roman" w:cs="Times New Roman"/>
          <w:bCs/>
          <w:color w:val="000000" w:themeColor="text1"/>
          <w:sz w:val="24"/>
        </w:rPr>
        <w:t xml:space="preserve">. Bu kapsamda </w:t>
      </w:r>
      <w:proofErr w:type="spellStart"/>
      <w:r>
        <w:rPr>
          <w:rFonts w:ascii="Times New Roman" w:hAnsi="Times New Roman" w:cs="Times New Roman"/>
          <w:bCs/>
          <w:color w:val="000000" w:themeColor="text1"/>
          <w:sz w:val="24"/>
        </w:rPr>
        <w:t>Eg</w:t>
      </w:r>
      <w:proofErr w:type="spellEnd"/>
      <w:r>
        <w:rPr>
          <w:rFonts w:ascii="Times New Roman" w:hAnsi="Times New Roman" w:cs="Times New Roman"/>
          <w:bCs/>
          <w:color w:val="000000" w:themeColor="text1"/>
          <w:sz w:val="24"/>
        </w:rPr>
        <w:t xml:space="preserve"> Yazılım ve Bilişim Teknolojileri, </w:t>
      </w:r>
      <w:proofErr w:type="spellStart"/>
      <w:r>
        <w:rPr>
          <w:rFonts w:ascii="Times New Roman" w:hAnsi="Times New Roman" w:cs="Times New Roman"/>
          <w:bCs/>
          <w:color w:val="000000" w:themeColor="text1"/>
          <w:sz w:val="24"/>
        </w:rPr>
        <w:t>Febrics</w:t>
      </w:r>
      <w:proofErr w:type="spellEnd"/>
      <w:r>
        <w:rPr>
          <w:rFonts w:ascii="Times New Roman" w:hAnsi="Times New Roman" w:cs="Times New Roman"/>
          <w:bCs/>
          <w:color w:val="000000" w:themeColor="text1"/>
          <w:sz w:val="24"/>
        </w:rPr>
        <w:t xml:space="preserve"> Bilişim Teknolojileri, </w:t>
      </w:r>
      <w:proofErr w:type="spellStart"/>
      <w:r>
        <w:rPr>
          <w:rFonts w:ascii="Times New Roman" w:hAnsi="Times New Roman" w:cs="Times New Roman"/>
          <w:bCs/>
          <w:color w:val="000000" w:themeColor="text1"/>
          <w:sz w:val="24"/>
        </w:rPr>
        <w:t>UTRLab</w:t>
      </w:r>
      <w:proofErr w:type="spellEnd"/>
      <w:r>
        <w:rPr>
          <w:rFonts w:ascii="Times New Roman" w:hAnsi="Times New Roman" w:cs="Times New Roman"/>
          <w:bCs/>
          <w:color w:val="000000" w:themeColor="text1"/>
          <w:sz w:val="24"/>
        </w:rPr>
        <w:t xml:space="preserve"> Ar-Ge Kullanıcı Araştırmaları Tasarım Danışmanlık Ltd. Şti. ve </w:t>
      </w:r>
      <w:proofErr w:type="spellStart"/>
      <w:r>
        <w:rPr>
          <w:rFonts w:ascii="Times New Roman" w:hAnsi="Times New Roman" w:cs="Times New Roman"/>
          <w:bCs/>
          <w:color w:val="000000" w:themeColor="text1"/>
          <w:sz w:val="24"/>
        </w:rPr>
        <w:t>Aydınerp</w:t>
      </w:r>
      <w:proofErr w:type="spellEnd"/>
      <w:r>
        <w:rPr>
          <w:rFonts w:ascii="Times New Roman" w:hAnsi="Times New Roman" w:cs="Times New Roman"/>
          <w:bCs/>
          <w:color w:val="000000" w:themeColor="text1"/>
          <w:sz w:val="24"/>
        </w:rPr>
        <w:t xml:space="preserve"> Yazılım ve Danışmanlık Hizmetleri Ltd. Şti. ile yeni protokol imzalanmıştır. </w:t>
      </w:r>
    </w:p>
    <w:p w14:paraId="68B5E995" w14:textId="0C85F276" w:rsidR="00FF4794" w:rsidRDefault="00660CF8" w:rsidP="00FF4794">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w:t>
      </w:r>
      <w:r w:rsidR="00B52712" w:rsidRPr="00CF0095">
        <w:rPr>
          <w:rFonts w:ascii="Times New Roman" w:hAnsi="Times New Roman" w:cs="Times New Roman"/>
          <w:bCs/>
          <w:color w:val="000000" w:themeColor="text1"/>
          <w:sz w:val="24"/>
        </w:rPr>
        <w:t xml:space="preserve"> akademik yılı </w:t>
      </w:r>
      <w:r w:rsidR="00FF4794">
        <w:rPr>
          <w:rFonts w:ascii="Times New Roman" w:hAnsi="Times New Roman" w:cs="Times New Roman"/>
          <w:bCs/>
          <w:color w:val="000000" w:themeColor="text1"/>
          <w:sz w:val="24"/>
        </w:rPr>
        <w:t>bahar</w:t>
      </w:r>
      <w:r w:rsidR="00B52712" w:rsidRPr="00CF0095">
        <w:rPr>
          <w:rFonts w:ascii="Times New Roman" w:hAnsi="Times New Roman" w:cs="Times New Roman"/>
          <w:bCs/>
          <w:color w:val="000000" w:themeColor="text1"/>
          <w:sz w:val="24"/>
        </w:rPr>
        <w:t xml:space="preserve"> dönemi</w:t>
      </w:r>
      <w:r w:rsidR="00B44D06" w:rsidRPr="00CF0095">
        <w:rPr>
          <w:rFonts w:ascii="Times New Roman" w:hAnsi="Times New Roman" w:cs="Times New Roman"/>
          <w:bCs/>
          <w:color w:val="000000" w:themeColor="text1"/>
          <w:sz w:val="24"/>
        </w:rPr>
        <w:t xml:space="preserve"> </w:t>
      </w:r>
      <w:r w:rsidR="00511DD9">
        <w:rPr>
          <w:rFonts w:ascii="Times New Roman" w:hAnsi="Times New Roman" w:cs="Times New Roman"/>
          <w:bCs/>
          <w:color w:val="000000" w:themeColor="text1"/>
          <w:sz w:val="24"/>
        </w:rPr>
        <w:t xml:space="preserve">İşletmede Mesleki Eğitim Stajı </w:t>
      </w:r>
      <w:r w:rsidR="00B44D06" w:rsidRPr="00CF0095">
        <w:rPr>
          <w:rFonts w:ascii="Times New Roman" w:hAnsi="Times New Roman" w:cs="Times New Roman"/>
          <w:bCs/>
          <w:color w:val="000000" w:themeColor="text1"/>
          <w:sz w:val="24"/>
        </w:rPr>
        <w:t>çalışma süresini</w:t>
      </w:r>
      <w:r w:rsidR="00B52712" w:rsidRPr="00CF0095">
        <w:rPr>
          <w:rFonts w:ascii="Times New Roman" w:hAnsi="Times New Roman" w:cs="Times New Roman"/>
          <w:bCs/>
          <w:color w:val="000000" w:themeColor="text1"/>
          <w:sz w:val="24"/>
        </w:rPr>
        <w:t xml:space="preserve"> (14 hafta)</w:t>
      </w:r>
      <w:r w:rsidR="00B44D06" w:rsidRPr="00CF0095">
        <w:rPr>
          <w:rFonts w:ascii="Times New Roman" w:hAnsi="Times New Roman" w:cs="Times New Roman"/>
          <w:bCs/>
          <w:color w:val="000000" w:themeColor="text1"/>
          <w:sz w:val="24"/>
        </w:rPr>
        <w:t xml:space="preserve"> tamamlayan Y</w:t>
      </w:r>
      <w:r w:rsidR="008A0D69" w:rsidRPr="00CF0095">
        <w:rPr>
          <w:rFonts w:ascii="Times New Roman" w:hAnsi="Times New Roman" w:cs="Times New Roman"/>
          <w:bCs/>
          <w:color w:val="000000" w:themeColor="text1"/>
          <w:sz w:val="24"/>
        </w:rPr>
        <w:t xml:space="preserve">önetim Bilişim Sistemleri Bölümünün </w:t>
      </w:r>
      <w:r w:rsidR="00B44D06" w:rsidRPr="00CF0095">
        <w:rPr>
          <w:rFonts w:ascii="Times New Roman" w:hAnsi="Times New Roman" w:cs="Times New Roman"/>
          <w:bCs/>
          <w:color w:val="000000" w:themeColor="text1"/>
          <w:sz w:val="24"/>
        </w:rPr>
        <w:t>öğrencilerinin aşağıda listelenen kurumlardan gelen staj değerlendirme raporları incelenmiştir.</w:t>
      </w:r>
    </w:p>
    <w:p w14:paraId="4E3FA793" w14:textId="6D081A28"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Innova</w:t>
      </w:r>
      <w:proofErr w:type="spellEnd"/>
      <w:r>
        <w:rPr>
          <w:rFonts w:ascii="Times New Roman" w:hAnsi="Times New Roman" w:cs="Times New Roman"/>
          <w:bCs/>
          <w:color w:val="000000" w:themeColor="text1"/>
          <w:sz w:val="24"/>
        </w:rPr>
        <w:t xml:space="preserve"> Bilişim A.Ş.</w:t>
      </w:r>
    </w:p>
    <w:p w14:paraId="6AE05AC7" w14:textId="66720942"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Febrics</w:t>
      </w:r>
      <w:proofErr w:type="spellEnd"/>
      <w:r>
        <w:rPr>
          <w:rFonts w:ascii="Times New Roman" w:hAnsi="Times New Roman" w:cs="Times New Roman"/>
          <w:bCs/>
          <w:color w:val="000000" w:themeColor="text1"/>
          <w:sz w:val="24"/>
        </w:rPr>
        <w:t xml:space="preserve"> Bilişim Teknolojileri</w:t>
      </w:r>
    </w:p>
    <w:p w14:paraId="33CC1488" w14:textId="47CEF6E1"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Milsoft</w:t>
      </w:r>
      <w:proofErr w:type="spellEnd"/>
      <w:r>
        <w:rPr>
          <w:rFonts w:ascii="Times New Roman" w:hAnsi="Times New Roman" w:cs="Times New Roman"/>
          <w:bCs/>
          <w:color w:val="000000" w:themeColor="text1"/>
          <w:sz w:val="24"/>
        </w:rPr>
        <w:t xml:space="preserve"> Yazılım Teknolojileri A.Ş.</w:t>
      </w:r>
    </w:p>
    <w:p w14:paraId="69E20023" w14:textId="18CFD4E0"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Ging</w:t>
      </w:r>
      <w:proofErr w:type="spellEnd"/>
      <w:r>
        <w:rPr>
          <w:rFonts w:ascii="Times New Roman" w:hAnsi="Times New Roman" w:cs="Times New Roman"/>
          <w:bCs/>
          <w:color w:val="000000" w:themeColor="text1"/>
          <w:sz w:val="24"/>
        </w:rPr>
        <w:t xml:space="preserve"> Games</w:t>
      </w:r>
    </w:p>
    <w:p w14:paraId="782653DD" w14:textId="72C323A6"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SimSoft</w:t>
      </w:r>
      <w:proofErr w:type="spellEnd"/>
      <w:r>
        <w:rPr>
          <w:rFonts w:ascii="Times New Roman" w:hAnsi="Times New Roman" w:cs="Times New Roman"/>
          <w:bCs/>
          <w:color w:val="000000" w:themeColor="text1"/>
          <w:sz w:val="24"/>
        </w:rPr>
        <w:t xml:space="preserve"> Bilgisayar Teknolojileri</w:t>
      </w:r>
    </w:p>
    <w:p w14:paraId="433B8FA4" w14:textId="5756DAAA"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Orion BT</w:t>
      </w:r>
    </w:p>
    <w:p w14:paraId="3A0F8BD1" w14:textId="490D4D90"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Andar</w:t>
      </w:r>
      <w:proofErr w:type="spellEnd"/>
      <w:r>
        <w:rPr>
          <w:rFonts w:ascii="Times New Roman" w:hAnsi="Times New Roman" w:cs="Times New Roman"/>
          <w:bCs/>
          <w:color w:val="000000" w:themeColor="text1"/>
          <w:sz w:val="24"/>
        </w:rPr>
        <w:t xml:space="preserve"> Elektromekanik Sistemler</w:t>
      </w:r>
    </w:p>
    <w:p w14:paraId="1E656D4C" w14:textId="43C446EE"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Asistek</w:t>
      </w:r>
      <w:proofErr w:type="spellEnd"/>
      <w:r>
        <w:rPr>
          <w:rFonts w:ascii="Times New Roman" w:hAnsi="Times New Roman" w:cs="Times New Roman"/>
          <w:bCs/>
          <w:color w:val="000000" w:themeColor="text1"/>
          <w:sz w:val="24"/>
        </w:rPr>
        <w:t xml:space="preserve"> Eğitim ve Yazılım</w:t>
      </w:r>
    </w:p>
    <w:p w14:paraId="5BE1F5D2" w14:textId="34D9B7D0"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JotForm</w:t>
      </w:r>
      <w:proofErr w:type="spellEnd"/>
      <w:r>
        <w:rPr>
          <w:rFonts w:ascii="Times New Roman" w:hAnsi="Times New Roman" w:cs="Times New Roman"/>
          <w:bCs/>
          <w:color w:val="000000" w:themeColor="text1"/>
          <w:sz w:val="24"/>
        </w:rPr>
        <w:t xml:space="preserve"> Yazılım A.Ş.</w:t>
      </w:r>
    </w:p>
    <w:p w14:paraId="1F6D6EF2" w14:textId="35A9676A"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Günay Basım ve Yayıncılık</w:t>
      </w:r>
    </w:p>
    <w:p w14:paraId="3EF11224" w14:textId="0010E999"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Bites</w:t>
      </w:r>
      <w:proofErr w:type="spellEnd"/>
      <w:r>
        <w:rPr>
          <w:rFonts w:ascii="Times New Roman" w:hAnsi="Times New Roman" w:cs="Times New Roman"/>
          <w:bCs/>
          <w:color w:val="000000" w:themeColor="text1"/>
          <w:sz w:val="24"/>
        </w:rPr>
        <w:t xml:space="preserve"> Savunma Havacılık ve Uzay </w:t>
      </w:r>
      <w:proofErr w:type="spellStart"/>
      <w:r>
        <w:rPr>
          <w:rFonts w:ascii="Times New Roman" w:hAnsi="Times New Roman" w:cs="Times New Roman"/>
          <w:bCs/>
          <w:color w:val="000000" w:themeColor="text1"/>
          <w:sz w:val="24"/>
        </w:rPr>
        <w:t>Tekn</w:t>
      </w:r>
      <w:proofErr w:type="spellEnd"/>
      <w:r>
        <w:rPr>
          <w:rFonts w:ascii="Times New Roman" w:hAnsi="Times New Roman" w:cs="Times New Roman"/>
          <w:bCs/>
          <w:color w:val="000000" w:themeColor="text1"/>
          <w:sz w:val="24"/>
        </w:rPr>
        <w:t>. A.Ş.</w:t>
      </w:r>
    </w:p>
    <w:p w14:paraId="23DE4BAE" w14:textId="28BA36E1"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Ordulu </w:t>
      </w:r>
      <w:proofErr w:type="spellStart"/>
      <w:r>
        <w:rPr>
          <w:rFonts w:ascii="Times New Roman" w:hAnsi="Times New Roman" w:cs="Times New Roman"/>
          <w:bCs/>
          <w:color w:val="000000" w:themeColor="text1"/>
          <w:sz w:val="24"/>
        </w:rPr>
        <w:t>Tekn</w:t>
      </w:r>
      <w:proofErr w:type="spellEnd"/>
      <w:r>
        <w:rPr>
          <w:rFonts w:ascii="Times New Roman" w:hAnsi="Times New Roman" w:cs="Times New Roman"/>
          <w:bCs/>
          <w:color w:val="000000" w:themeColor="text1"/>
          <w:sz w:val="24"/>
        </w:rPr>
        <w:t>. A.Ş.</w:t>
      </w:r>
    </w:p>
    <w:p w14:paraId="0AD81E92" w14:textId="082C39F4"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Proline</w:t>
      </w:r>
      <w:proofErr w:type="spellEnd"/>
      <w:r>
        <w:rPr>
          <w:rFonts w:ascii="Times New Roman" w:hAnsi="Times New Roman" w:cs="Times New Roman"/>
          <w:bCs/>
          <w:color w:val="000000" w:themeColor="text1"/>
          <w:sz w:val="24"/>
        </w:rPr>
        <w:t xml:space="preserve"> Bilişim Sistemleri A.Ş.</w:t>
      </w:r>
    </w:p>
    <w:p w14:paraId="23B7F91E" w14:textId="563BF616"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BK Mobil – </w:t>
      </w:r>
      <w:proofErr w:type="spellStart"/>
      <w:r>
        <w:rPr>
          <w:rFonts w:ascii="Times New Roman" w:hAnsi="Times New Roman" w:cs="Times New Roman"/>
          <w:bCs/>
          <w:color w:val="000000" w:themeColor="text1"/>
          <w:sz w:val="24"/>
        </w:rPr>
        <w:t>Tomorrow</w:t>
      </w:r>
      <w:proofErr w:type="spellEnd"/>
    </w:p>
    <w:p w14:paraId="3F204749" w14:textId="32F16750"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Gismark</w:t>
      </w:r>
      <w:proofErr w:type="spellEnd"/>
      <w:r>
        <w:rPr>
          <w:rFonts w:ascii="Times New Roman" w:hAnsi="Times New Roman" w:cs="Times New Roman"/>
          <w:bCs/>
          <w:color w:val="000000" w:themeColor="text1"/>
          <w:sz w:val="24"/>
        </w:rPr>
        <w:t xml:space="preserve"> Yazılım </w:t>
      </w:r>
      <w:proofErr w:type="spellStart"/>
      <w:r>
        <w:rPr>
          <w:rFonts w:ascii="Times New Roman" w:hAnsi="Times New Roman" w:cs="Times New Roman"/>
          <w:bCs/>
          <w:color w:val="000000" w:themeColor="text1"/>
          <w:sz w:val="24"/>
        </w:rPr>
        <w:t>Tekn</w:t>
      </w:r>
      <w:proofErr w:type="spellEnd"/>
      <w:r>
        <w:rPr>
          <w:rFonts w:ascii="Times New Roman" w:hAnsi="Times New Roman" w:cs="Times New Roman"/>
          <w:bCs/>
          <w:color w:val="000000" w:themeColor="text1"/>
          <w:sz w:val="24"/>
        </w:rPr>
        <w:t>.</w:t>
      </w:r>
    </w:p>
    <w:p w14:paraId="72152CEB" w14:textId="10855F34"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Turkcell</w:t>
      </w:r>
      <w:proofErr w:type="spellEnd"/>
    </w:p>
    <w:p w14:paraId="75B410D1" w14:textId="11182BDC"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OfisOstim</w:t>
      </w:r>
      <w:proofErr w:type="spellEnd"/>
      <w:r>
        <w:rPr>
          <w:rFonts w:ascii="Times New Roman" w:hAnsi="Times New Roman" w:cs="Times New Roman"/>
          <w:bCs/>
          <w:color w:val="000000" w:themeColor="text1"/>
          <w:sz w:val="24"/>
        </w:rPr>
        <w:t xml:space="preserve"> Bilgisayar</w:t>
      </w:r>
    </w:p>
    <w:p w14:paraId="675751BD" w14:textId="54B195EA"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AselsanNET</w:t>
      </w:r>
      <w:proofErr w:type="spellEnd"/>
    </w:p>
    <w:p w14:paraId="3BD117C3" w14:textId="3E60AD19"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LNL Bilişim</w:t>
      </w:r>
    </w:p>
    <w:p w14:paraId="1DDD68EF" w14:textId="506A3E8E"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AryaSoft</w:t>
      </w:r>
      <w:proofErr w:type="spellEnd"/>
      <w:r>
        <w:rPr>
          <w:rFonts w:ascii="Times New Roman" w:hAnsi="Times New Roman" w:cs="Times New Roman"/>
          <w:bCs/>
          <w:color w:val="000000" w:themeColor="text1"/>
          <w:sz w:val="24"/>
        </w:rPr>
        <w:t xml:space="preserve"> Bilgi </w:t>
      </w:r>
      <w:proofErr w:type="spellStart"/>
      <w:r>
        <w:rPr>
          <w:rFonts w:ascii="Times New Roman" w:hAnsi="Times New Roman" w:cs="Times New Roman"/>
          <w:bCs/>
          <w:color w:val="000000" w:themeColor="text1"/>
          <w:sz w:val="24"/>
        </w:rPr>
        <w:t>Tekn</w:t>
      </w:r>
      <w:proofErr w:type="spellEnd"/>
      <w:r>
        <w:rPr>
          <w:rFonts w:ascii="Times New Roman" w:hAnsi="Times New Roman" w:cs="Times New Roman"/>
          <w:bCs/>
          <w:color w:val="000000" w:themeColor="text1"/>
          <w:sz w:val="24"/>
        </w:rPr>
        <w:t>. Yazılım</w:t>
      </w:r>
    </w:p>
    <w:p w14:paraId="16EEB417" w14:textId="047C39B5"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Oxit</w:t>
      </w:r>
      <w:proofErr w:type="spellEnd"/>
      <w:r>
        <w:rPr>
          <w:rFonts w:ascii="Times New Roman" w:hAnsi="Times New Roman" w:cs="Times New Roman"/>
          <w:bCs/>
          <w:color w:val="000000" w:themeColor="text1"/>
          <w:sz w:val="24"/>
        </w:rPr>
        <w:t xml:space="preserve"> Bilişim </w:t>
      </w:r>
      <w:proofErr w:type="spellStart"/>
      <w:r>
        <w:rPr>
          <w:rFonts w:ascii="Times New Roman" w:hAnsi="Times New Roman" w:cs="Times New Roman"/>
          <w:bCs/>
          <w:color w:val="000000" w:themeColor="text1"/>
          <w:sz w:val="24"/>
        </w:rPr>
        <w:t>Tekn</w:t>
      </w:r>
      <w:proofErr w:type="spellEnd"/>
      <w:r>
        <w:rPr>
          <w:rFonts w:ascii="Times New Roman" w:hAnsi="Times New Roman" w:cs="Times New Roman"/>
          <w:bCs/>
          <w:color w:val="000000" w:themeColor="text1"/>
          <w:sz w:val="24"/>
        </w:rPr>
        <w:t>.</w:t>
      </w:r>
    </w:p>
    <w:p w14:paraId="2CBE97AB" w14:textId="4C886BEC"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Halkbank Genel Müdürlüğü</w:t>
      </w:r>
    </w:p>
    <w:p w14:paraId="28A11753" w14:textId="0E680C51"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Global Bilgi (</w:t>
      </w:r>
      <w:proofErr w:type="spellStart"/>
      <w:r>
        <w:rPr>
          <w:rFonts w:ascii="Times New Roman" w:hAnsi="Times New Roman" w:cs="Times New Roman"/>
          <w:bCs/>
          <w:color w:val="000000" w:themeColor="text1"/>
          <w:sz w:val="24"/>
        </w:rPr>
        <w:t>Turkcell</w:t>
      </w:r>
      <w:proofErr w:type="spellEnd"/>
      <w:r>
        <w:rPr>
          <w:rFonts w:ascii="Times New Roman" w:hAnsi="Times New Roman" w:cs="Times New Roman"/>
          <w:bCs/>
          <w:color w:val="000000" w:themeColor="text1"/>
          <w:sz w:val="24"/>
        </w:rPr>
        <w:t>)</w:t>
      </w:r>
    </w:p>
    <w:p w14:paraId="48AD4748" w14:textId="2782A99A"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Teklifimgelsin.com</w:t>
      </w:r>
    </w:p>
    <w:p w14:paraId="5AB14FF0" w14:textId="64880BEB"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EG Yazılım ve Bilişim </w:t>
      </w:r>
      <w:proofErr w:type="spellStart"/>
      <w:r>
        <w:rPr>
          <w:rFonts w:ascii="Times New Roman" w:hAnsi="Times New Roman" w:cs="Times New Roman"/>
          <w:bCs/>
          <w:color w:val="000000" w:themeColor="text1"/>
          <w:sz w:val="24"/>
        </w:rPr>
        <w:t>Tekn</w:t>
      </w:r>
      <w:proofErr w:type="spellEnd"/>
      <w:r>
        <w:rPr>
          <w:rFonts w:ascii="Times New Roman" w:hAnsi="Times New Roman" w:cs="Times New Roman"/>
          <w:bCs/>
          <w:color w:val="000000" w:themeColor="text1"/>
          <w:sz w:val="24"/>
        </w:rPr>
        <w:t xml:space="preserve">. </w:t>
      </w:r>
    </w:p>
    <w:p w14:paraId="523E2A22" w14:textId="7B768AE1"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lastRenderedPageBreak/>
        <w:t>Oruba</w:t>
      </w:r>
      <w:proofErr w:type="spellEnd"/>
      <w:r>
        <w:rPr>
          <w:rFonts w:ascii="Times New Roman" w:hAnsi="Times New Roman" w:cs="Times New Roman"/>
          <w:bCs/>
          <w:color w:val="000000" w:themeColor="text1"/>
          <w:sz w:val="24"/>
        </w:rPr>
        <w:t xml:space="preserve"> Medikal </w:t>
      </w:r>
      <w:proofErr w:type="spellStart"/>
      <w:r>
        <w:rPr>
          <w:rFonts w:ascii="Times New Roman" w:hAnsi="Times New Roman" w:cs="Times New Roman"/>
          <w:bCs/>
          <w:color w:val="000000" w:themeColor="text1"/>
          <w:sz w:val="24"/>
        </w:rPr>
        <w:t>Tekn</w:t>
      </w:r>
      <w:proofErr w:type="spellEnd"/>
      <w:r>
        <w:rPr>
          <w:rFonts w:ascii="Times New Roman" w:hAnsi="Times New Roman" w:cs="Times New Roman"/>
          <w:bCs/>
          <w:color w:val="000000" w:themeColor="text1"/>
          <w:sz w:val="24"/>
        </w:rPr>
        <w:t>. Ar-Ge</w:t>
      </w:r>
    </w:p>
    <w:p w14:paraId="0DBAD958" w14:textId="4422751E"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Teosoft</w:t>
      </w:r>
      <w:proofErr w:type="spellEnd"/>
      <w:r>
        <w:rPr>
          <w:rFonts w:ascii="Times New Roman" w:hAnsi="Times New Roman" w:cs="Times New Roman"/>
          <w:bCs/>
          <w:color w:val="000000" w:themeColor="text1"/>
          <w:sz w:val="24"/>
        </w:rPr>
        <w:t xml:space="preserve"> Coğrafi Bilgi Sistemleri</w:t>
      </w:r>
    </w:p>
    <w:p w14:paraId="78F3EB91" w14:textId="3ADC362A"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Ankara Ticaret Odası</w:t>
      </w:r>
    </w:p>
    <w:p w14:paraId="2D16B3BD" w14:textId="6F930ABD"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Koza Altın İşletmeleri A.Ş.</w:t>
      </w:r>
    </w:p>
    <w:p w14:paraId="770FF65C" w14:textId="67DA5B70"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YouPlus</w:t>
      </w:r>
      <w:proofErr w:type="spellEnd"/>
      <w:r>
        <w:rPr>
          <w:rFonts w:ascii="Times New Roman" w:hAnsi="Times New Roman" w:cs="Times New Roman"/>
          <w:bCs/>
          <w:color w:val="000000" w:themeColor="text1"/>
          <w:sz w:val="24"/>
        </w:rPr>
        <w:t xml:space="preserve"> Danışmanlık A.Ş.</w:t>
      </w:r>
    </w:p>
    <w:p w14:paraId="3EF2B9EB" w14:textId="545666C8"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Omega</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BigData</w:t>
      </w:r>
      <w:proofErr w:type="spellEnd"/>
      <w:r>
        <w:rPr>
          <w:rFonts w:ascii="Times New Roman" w:hAnsi="Times New Roman" w:cs="Times New Roman"/>
          <w:bCs/>
          <w:color w:val="000000" w:themeColor="text1"/>
          <w:sz w:val="24"/>
        </w:rPr>
        <w:t xml:space="preserve"> Yazılım</w:t>
      </w:r>
    </w:p>
    <w:p w14:paraId="11B1E212" w14:textId="6FD53A7B" w:rsid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Savronik</w:t>
      </w:r>
      <w:proofErr w:type="spellEnd"/>
      <w:r>
        <w:rPr>
          <w:rFonts w:ascii="Times New Roman" w:hAnsi="Times New Roman" w:cs="Times New Roman"/>
          <w:bCs/>
          <w:color w:val="000000" w:themeColor="text1"/>
          <w:sz w:val="24"/>
        </w:rPr>
        <w:t xml:space="preserve"> Elektronik</w:t>
      </w:r>
    </w:p>
    <w:p w14:paraId="6231769E" w14:textId="5F3C996E" w:rsidR="00FF4794" w:rsidRPr="00FF4794" w:rsidRDefault="00FF4794" w:rsidP="00FF4794">
      <w:pPr>
        <w:pStyle w:val="ListeParagraf"/>
        <w:numPr>
          <w:ilvl w:val="0"/>
          <w:numId w:val="13"/>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Altay Yazılım </w:t>
      </w:r>
    </w:p>
    <w:p w14:paraId="226CF14F" w14:textId="62E22B0A" w:rsidR="004B7F4C" w:rsidRPr="00CF0095" w:rsidRDefault="004B7F4C" w:rsidP="00CF0095">
      <w:pPr>
        <w:spacing w:line="360" w:lineRule="auto"/>
        <w:ind w:firstLine="360"/>
        <w:jc w:val="both"/>
        <w:rPr>
          <w:rFonts w:ascii="Times New Roman" w:hAnsi="Times New Roman" w:cs="Times New Roman"/>
          <w:bCs/>
          <w:color w:val="000000" w:themeColor="text1"/>
          <w:sz w:val="24"/>
        </w:rPr>
      </w:pPr>
      <w:r w:rsidRPr="00CF0095">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2’de sunulmuştur.</w:t>
      </w:r>
    </w:p>
    <w:p w14:paraId="199A0A3C" w14:textId="1C36B491" w:rsidR="00B52712" w:rsidRPr="00B52712" w:rsidRDefault="00B52712" w:rsidP="00B52712">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2</w:t>
      </w:r>
      <w:r>
        <w:rPr>
          <w:rFonts w:ascii="Times New Roman" w:hAnsi="Times New Roman" w:cs="Times New Roman"/>
          <w:sz w:val="24"/>
          <w:szCs w:val="24"/>
        </w:rPr>
        <w:t xml:space="preserve">: </w:t>
      </w:r>
      <w:r>
        <w:rPr>
          <w:rFonts w:ascii="Times New Roman" w:hAnsi="Times New Roman" w:cs="Times New Roman"/>
          <w:i/>
          <w:sz w:val="24"/>
          <w:szCs w:val="24"/>
        </w:rPr>
        <w:t xml:space="preserve">Yönetim Bilişim Sistemleri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789"/>
        <w:gridCol w:w="7667"/>
      </w:tblGrid>
      <w:tr w:rsidR="004B7F4C" w:rsidRPr="004F0508" w14:paraId="4CE0ADBD" w14:textId="77777777" w:rsidTr="00B33183">
        <w:tc>
          <w:tcPr>
            <w:tcW w:w="2364" w:type="dxa"/>
            <w:vAlign w:val="center"/>
          </w:tcPr>
          <w:p w14:paraId="74848E90" w14:textId="77777777" w:rsidR="004B7F4C" w:rsidRPr="00CF0095" w:rsidRDefault="004B7F4C" w:rsidP="00B33183">
            <w:pPr>
              <w:rPr>
                <w:rFonts w:ascii="Times New Roman" w:hAnsi="Times New Roman" w:cs="Times New Roman"/>
                <w:bCs/>
                <w:color w:val="000000" w:themeColor="text1"/>
                <w:szCs w:val="20"/>
              </w:rPr>
            </w:pPr>
            <w:r w:rsidRPr="00CF0095">
              <w:rPr>
                <w:rFonts w:ascii="Times New Roman" w:hAnsi="Times New Roman" w:cs="Times New Roman"/>
                <w:bCs/>
                <w:color w:val="000000" w:themeColor="text1"/>
                <w:szCs w:val="20"/>
              </w:rPr>
              <w:t>Stajyer Bilgi/Beceri Düzeyine Yönelik Yönetici Görüşleri</w:t>
            </w:r>
          </w:p>
        </w:tc>
        <w:tc>
          <w:tcPr>
            <w:tcW w:w="8092" w:type="dxa"/>
            <w:vAlign w:val="center"/>
          </w:tcPr>
          <w:p w14:paraId="740F8D7D" w14:textId="03EE6D5E" w:rsidR="00D20030" w:rsidRPr="00D20030" w:rsidRDefault="00D20030" w:rsidP="00D20030">
            <w:pPr>
              <w:pStyle w:val="ListeParagraf"/>
              <w:numPr>
                <w:ilvl w:val="0"/>
                <w:numId w:val="2"/>
              </w:numPr>
              <w:ind w:left="201" w:hanging="201"/>
              <w:jc w:val="both"/>
              <w:rPr>
                <w:rFonts w:ascii="Times New Roman" w:hAnsi="Times New Roman" w:cs="Times New Roman"/>
                <w:bCs/>
                <w:color w:val="000000" w:themeColor="text1"/>
                <w:szCs w:val="20"/>
              </w:rPr>
            </w:pPr>
            <w:r w:rsidRPr="00D20030">
              <w:rPr>
                <w:rFonts w:ascii="Times New Roman" w:hAnsi="Times New Roman" w:cs="Times New Roman"/>
                <w:bCs/>
                <w:color w:val="000000" w:themeColor="text1"/>
              </w:rPr>
              <w:t>Verilen görevlerin istenildiği gibi yerine getirildiği ve öğrencinin başarılı bir staj dönemi geçirildiği belirtilmiştir</w:t>
            </w:r>
            <w:r>
              <w:rPr>
                <w:rFonts w:ascii="Times New Roman" w:hAnsi="Times New Roman" w:cs="Times New Roman"/>
                <w:bCs/>
                <w:color w:val="000000" w:themeColor="text1"/>
              </w:rPr>
              <w:t xml:space="preserve">. </w:t>
            </w:r>
            <w:r w:rsidRPr="00D20030">
              <w:rPr>
                <w:rFonts w:ascii="Times New Roman" w:hAnsi="Times New Roman" w:cs="Times New Roman"/>
                <w:bCs/>
                <w:color w:val="000000" w:themeColor="text1"/>
                <w:szCs w:val="20"/>
                <w:vertAlign w:val="superscript"/>
              </w:rPr>
              <w:t>(16)</w:t>
            </w:r>
          </w:p>
          <w:p w14:paraId="676A6BAF" w14:textId="77777777" w:rsidR="004B7F4C" w:rsidRPr="00A063F1" w:rsidRDefault="00B86F61" w:rsidP="00A063F1">
            <w:pPr>
              <w:pStyle w:val="ListeParagraf"/>
              <w:numPr>
                <w:ilvl w:val="0"/>
                <w:numId w:val="2"/>
              </w:numPr>
              <w:ind w:left="201" w:hanging="201"/>
              <w:jc w:val="both"/>
              <w:rPr>
                <w:rFonts w:ascii="Times New Roman" w:hAnsi="Times New Roman" w:cs="Times New Roman"/>
                <w:bCs/>
                <w:color w:val="000000" w:themeColor="text1"/>
                <w:szCs w:val="20"/>
              </w:rPr>
            </w:pPr>
            <w:r w:rsidRPr="00D20030">
              <w:rPr>
                <w:rFonts w:ascii="Times New Roman" w:hAnsi="Times New Roman" w:cs="Times New Roman"/>
                <w:bCs/>
                <w:color w:val="000000" w:themeColor="text1"/>
                <w:szCs w:val="20"/>
              </w:rPr>
              <w:t xml:space="preserve">Öğrencilerin öğrenmeye istekli olduğu ve </w:t>
            </w:r>
            <w:r w:rsidR="00A063F1">
              <w:rPr>
                <w:rFonts w:ascii="Times New Roman" w:hAnsi="Times New Roman" w:cs="Times New Roman"/>
                <w:bCs/>
                <w:color w:val="000000" w:themeColor="text1"/>
                <w:szCs w:val="20"/>
              </w:rPr>
              <w:t>iş disiplinlerinin yüksek olduğu belirtilmiştir</w:t>
            </w:r>
            <w:r w:rsidR="004B7F4C" w:rsidRPr="00D20030">
              <w:rPr>
                <w:rFonts w:ascii="Times New Roman" w:hAnsi="Times New Roman" w:cs="Times New Roman"/>
                <w:bCs/>
                <w:color w:val="000000" w:themeColor="text1"/>
                <w:szCs w:val="20"/>
              </w:rPr>
              <w:t xml:space="preserve">. </w:t>
            </w:r>
            <w:r w:rsidR="004B7F4C" w:rsidRPr="00D20030">
              <w:rPr>
                <w:rFonts w:ascii="Times New Roman" w:hAnsi="Times New Roman" w:cs="Times New Roman"/>
                <w:bCs/>
                <w:color w:val="000000" w:themeColor="text1"/>
                <w:szCs w:val="20"/>
                <w:vertAlign w:val="superscript"/>
              </w:rPr>
              <w:t>(</w:t>
            </w:r>
            <w:r w:rsidR="00A063F1">
              <w:rPr>
                <w:rFonts w:ascii="Times New Roman" w:hAnsi="Times New Roman" w:cs="Times New Roman"/>
                <w:bCs/>
                <w:color w:val="000000" w:themeColor="text1"/>
                <w:szCs w:val="20"/>
                <w:vertAlign w:val="superscript"/>
              </w:rPr>
              <w:t>1</w:t>
            </w:r>
            <w:r w:rsidR="004B7F4C" w:rsidRPr="00D20030">
              <w:rPr>
                <w:rFonts w:ascii="Times New Roman" w:hAnsi="Times New Roman" w:cs="Times New Roman"/>
                <w:bCs/>
                <w:color w:val="000000" w:themeColor="text1"/>
                <w:szCs w:val="20"/>
                <w:vertAlign w:val="superscript"/>
              </w:rPr>
              <w:t>)</w:t>
            </w:r>
          </w:p>
          <w:p w14:paraId="48E9D016" w14:textId="369F3843" w:rsidR="00A063F1" w:rsidRPr="00D20030" w:rsidRDefault="00A063F1" w:rsidP="00A063F1">
            <w:pPr>
              <w:pStyle w:val="ListeParagraf"/>
              <w:numPr>
                <w:ilvl w:val="0"/>
                <w:numId w:val="2"/>
              </w:numPr>
              <w:ind w:left="201" w:hanging="201"/>
              <w:jc w:val="both"/>
              <w:rPr>
                <w:rFonts w:ascii="Times New Roman" w:hAnsi="Times New Roman" w:cs="Times New Roman"/>
                <w:bCs/>
                <w:color w:val="000000" w:themeColor="text1"/>
                <w:szCs w:val="20"/>
              </w:rPr>
            </w:pPr>
            <w:r w:rsidRPr="00A063F1">
              <w:rPr>
                <w:rFonts w:ascii="Times New Roman" w:hAnsi="Times New Roman" w:cs="Times New Roman"/>
                <w:bCs/>
                <w:color w:val="000000" w:themeColor="text1"/>
                <w:szCs w:val="20"/>
              </w:rPr>
              <w:t>Öğrencinin staj biti</w:t>
            </w:r>
            <w:r>
              <w:rPr>
                <w:rFonts w:ascii="Times New Roman" w:hAnsi="Times New Roman" w:cs="Times New Roman"/>
                <w:bCs/>
                <w:color w:val="000000" w:themeColor="text1"/>
                <w:szCs w:val="20"/>
              </w:rPr>
              <w:t>miyle birlikte</w:t>
            </w:r>
            <w:r w:rsidRPr="00A063F1">
              <w:rPr>
                <w:rFonts w:ascii="Times New Roman" w:hAnsi="Times New Roman" w:cs="Times New Roman"/>
                <w:bCs/>
                <w:color w:val="000000" w:themeColor="text1"/>
                <w:szCs w:val="20"/>
              </w:rPr>
              <w:t xml:space="preserve"> </w:t>
            </w:r>
            <w:r>
              <w:rPr>
                <w:rFonts w:ascii="Times New Roman" w:hAnsi="Times New Roman" w:cs="Times New Roman"/>
                <w:bCs/>
                <w:color w:val="000000" w:themeColor="text1"/>
                <w:szCs w:val="20"/>
              </w:rPr>
              <w:t xml:space="preserve">doğrudan işe alındığı belirtilmiştir. </w:t>
            </w:r>
            <w:r w:rsidRPr="00A063F1">
              <w:rPr>
                <w:rFonts w:ascii="Times New Roman" w:hAnsi="Times New Roman" w:cs="Times New Roman"/>
                <w:bCs/>
                <w:color w:val="000000" w:themeColor="text1"/>
                <w:szCs w:val="20"/>
                <w:vertAlign w:val="superscript"/>
              </w:rPr>
              <w:t>(1)</w:t>
            </w:r>
          </w:p>
        </w:tc>
      </w:tr>
      <w:tr w:rsidR="004B7F4C" w:rsidRPr="004F0508" w14:paraId="61358189" w14:textId="77777777" w:rsidTr="00B33183">
        <w:tc>
          <w:tcPr>
            <w:tcW w:w="2364" w:type="dxa"/>
            <w:vAlign w:val="center"/>
          </w:tcPr>
          <w:p w14:paraId="62760C04" w14:textId="77777777" w:rsidR="004B7F4C" w:rsidRPr="00CF0095" w:rsidRDefault="004B7F4C" w:rsidP="00B33183">
            <w:pPr>
              <w:rPr>
                <w:rFonts w:ascii="Times New Roman" w:hAnsi="Times New Roman" w:cs="Times New Roman"/>
                <w:bCs/>
                <w:color w:val="000000" w:themeColor="text1"/>
                <w:szCs w:val="20"/>
              </w:rPr>
            </w:pPr>
            <w:r w:rsidRPr="00CF0095">
              <w:rPr>
                <w:rFonts w:ascii="Times New Roman" w:hAnsi="Times New Roman" w:cs="Times New Roman"/>
                <w:bCs/>
                <w:color w:val="000000" w:themeColor="text1"/>
                <w:szCs w:val="20"/>
              </w:rPr>
              <w:t>Stajyer Bilgi/Beceri Düzeyini İyileştirmeye/Geliştirmeye</w:t>
            </w:r>
          </w:p>
          <w:p w14:paraId="65B7E5EB" w14:textId="77777777" w:rsidR="004B7F4C" w:rsidRPr="00CF0095" w:rsidRDefault="004B7F4C" w:rsidP="00B33183">
            <w:pPr>
              <w:rPr>
                <w:rFonts w:ascii="Times New Roman" w:hAnsi="Times New Roman" w:cs="Times New Roman"/>
                <w:bCs/>
                <w:color w:val="000000" w:themeColor="text1"/>
                <w:szCs w:val="20"/>
              </w:rPr>
            </w:pPr>
            <w:r w:rsidRPr="00CF0095">
              <w:rPr>
                <w:rFonts w:ascii="Times New Roman" w:hAnsi="Times New Roman" w:cs="Times New Roman"/>
                <w:bCs/>
                <w:color w:val="000000" w:themeColor="text1"/>
                <w:szCs w:val="20"/>
              </w:rPr>
              <w:t>Yönelik Yönetici Önerileri</w:t>
            </w:r>
          </w:p>
        </w:tc>
        <w:tc>
          <w:tcPr>
            <w:tcW w:w="8092" w:type="dxa"/>
            <w:vAlign w:val="center"/>
          </w:tcPr>
          <w:p w14:paraId="5AFC5ADC" w14:textId="5BB8A991" w:rsidR="004B7F4C" w:rsidRPr="00A063F1" w:rsidRDefault="00CF0095" w:rsidP="00B33183">
            <w:pPr>
              <w:pStyle w:val="ListeParagraf"/>
              <w:numPr>
                <w:ilvl w:val="0"/>
                <w:numId w:val="2"/>
              </w:numPr>
              <w:ind w:left="201" w:hanging="201"/>
              <w:jc w:val="both"/>
              <w:rPr>
                <w:rFonts w:ascii="Times New Roman" w:hAnsi="Times New Roman" w:cs="Times New Roman"/>
                <w:bCs/>
                <w:color w:val="000000" w:themeColor="text1"/>
                <w:szCs w:val="20"/>
              </w:rPr>
            </w:pPr>
            <w:r w:rsidRPr="00CF0095">
              <w:rPr>
                <w:rFonts w:ascii="Times New Roman" w:hAnsi="Times New Roman" w:cs="Times New Roman"/>
                <w:bCs/>
                <w:color w:val="000000" w:themeColor="text1"/>
                <w:szCs w:val="20"/>
              </w:rPr>
              <w:t>Öğrencilerin yabancı dilini geliştirmesi</w:t>
            </w:r>
            <w:r w:rsidR="00A063F1">
              <w:rPr>
                <w:rFonts w:ascii="Times New Roman" w:hAnsi="Times New Roman" w:cs="Times New Roman"/>
                <w:bCs/>
                <w:color w:val="000000" w:themeColor="text1"/>
                <w:szCs w:val="20"/>
              </w:rPr>
              <w:t xml:space="preserve"> ve derslerin buna yönelik düzenlenmesi</w:t>
            </w:r>
            <w:r w:rsidRPr="00CF0095">
              <w:rPr>
                <w:rFonts w:ascii="Times New Roman" w:hAnsi="Times New Roman" w:cs="Times New Roman"/>
                <w:bCs/>
                <w:color w:val="000000" w:themeColor="text1"/>
                <w:szCs w:val="20"/>
              </w:rPr>
              <w:t xml:space="preserve"> önerilmiştir.</w:t>
            </w:r>
            <w:r w:rsidR="004B7F4C" w:rsidRPr="00CF0095">
              <w:rPr>
                <w:rFonts w:ascii="Times New Roman" w:hAnsi="Times New Roman" w:cs="Times New Roman"/>
                <w:bCs/>
                <w:color w:val="000000" w:themeColor="text1"/>
                <w:szCs w:val="20"/>
                <w:vertAlign w:val="superscript"/>
              </w:rPr>
              <w:t xml:space="preserve"> (</w:t>
            </w:r>
            <w:r w:rsidR="00A063F1">
              <w:rPr>
                <w:rFonts w:ascii="Times New Roman" w:hAnsi="Times New Roman" w:cs="Times New Roman"/>
                <w:bCs/>
                <w:color w:val="000000" w:themeColor="text1"/>
                <w:szCs w:val="20"/>
                <w:vertAlign w:val="superscript"/>
              </w:rPr>
              <w:t>7</w:t>
            </w:r>
            <w:r w:rsidR="004B7F4C" w:rsidRPr="00CF0095">
              <w:rPr>
                <w:rFonts w:ascii="Times New Roman" w:hAnsi="Times New Roman" w:cs="Times New Roman"/>
                <w:bCs/>
                <w:color w:val="000000" w:themeColor="text1"/>
                <w:szCs w:val="20"/>
                <w:vertAlign w:val="superscript"/>
              </w:rPr>
              <w:t>)</w:t>
            </w:r>
          </w:p>
          <w:p w14:paraId="564E16F6" w14:textId="27C2289B" w:rsidR="00A063F1" w:rsidRPr="00A063F1" w:rsidRDefault="00A063F1" w:rsidP="00A063F1">
            <w:pPr>
              <w:pStyle w:val="ListeParagraf"/>
              <w:numPr>
                <w:ilvl w:val="0"/>
                <w:numId w:val="2"/>
              </w:numPr>
              <w:ind w:left="201" w:hanging="201"/>
              <w:jc w:val="both"/>
              <w:rPr>
                <w:rFonts w:ascii="Times New Roman" w:hAnsi="Times New Roman" w:cs="Times New Roman"/>
                <w:bCs/>
                <w:color w:val="000000" w:themeColor="text1"/>
                <w:szCs w:val="20"/>
              </w:rPr>
            </w:pPr>
            <w:r>
              <w:rPr>
                <w:rFonts w:ascii="Times New Roman" w:hAnsi="Times New Roman" w:cs="Times New Roman"/>
                <w:bCs/>
                <w:color w:val="000000" w:themeColor="text1"/>
              </w:rPr>
              <w:t xml:space="preserve">Microsoft Office programları (özellikle Excel) kullanım becerilerini arttıracak derslerin verilmesi önerilmiştir. </w:t>
            </w:r>
            <w:r w:rsidRPr="00D20030">
              <w:rPr>
                <w:rFonts w:ascii="Times New Roman" w:hAnsi="Times New Roman" w:cs="Times New Roman"/>
                <w:bCs/>
                <w:color w:val="000000" w:themeColor="text1"/>
                <w:szCs w:val="20"/>
                <w:vertAlign w:val="superscript"/>
              </w:rPr>
              <w:t>(</w:t>
            </w:r>
            <w:r>
              <w:rPr>
                <w:rFonts w:ascii="Times New Roman" w:hAnsi="Times New Roman" w:cs="Times New Roman"/>
                <w:bCs/>
                <w:color w:val="000000" w:themeColor="text1"/>
                <w:szCs w:val="20"/>
                <w:vertAlign w:val="superscript"/>
              </w:rPr>
              <w:t>2</w:t>
            </w:r>
            <w:r w:rsidRPr="00D20030">
              <w:rPr>
                <w:rFonts w:ascii="Times New Roman" w:hAnsi="Times New Roman" w:cs="Times New Roman"/>
                <w:bCs/>
                <w:color w:val="000000" w:themeColor="text1"/>
                <w:szCs w:val="20"/>
                <w:vertAlign w:val="superscript"/>
              </w:rPr>
              <w:t>)</w:t>
            </w:r>
          </w:p>
          <w:p w14:paraId="59B81EBE" w14:textId="7715DFD6" w:rsidR="00D20030" w:rsidRPr="00D20030" w:rsidRDefault="00A063F1" w:rsidP="00B33183">
            <w:pPr>
              <w:pStyle w:val="ListeParagraf"/>
              <w:numPr>
                <w:ilvl w:val="0"/>
                <w:numId w:val="2"/>
              </w:numPr>
              <w:ind w:left="201" w:hanging="201"/>
              <w:jc w:val="both"/>
              <w:rPr>
                <w:rFonts w:ascii="Times New Roman" w:hAnsi="Times New Roman" w:cs="Times New Roman"/>
                <w:bCs/>
                <w:color w:val="000000" w:themeColor="text1"/>
                <w:szCs w:val="20"/>
              </w:rPr>
            </w:pPr>
            <w:r w:rsidRPr="00D20030">
              <w:rPr>
                <w:rFonts w:ascii="Times New Roman" w:hAnsi="Times New Roman" w:cs="Times New Roman"/>
                <w:bCs/>
                <w:color w:val="000000" w:themeColor="text1"/>
                <w:szCs w:val="20"/>
              </w:rPr>
              <w:t>Ara yüz</w:t>
            </w:r>
            <w:r w:rsidR="00D20030" w:rsidRPr="00D20030">
              <w:rPr>
                <w:rFonts w:ascii="Times New Roman" w:hAnsi="Times New Roman" w:cs="Times New Roman"/>
                <w:bCs/>
                <w:color w:val="000000" w:themeColor="text1"/>
                <w:szCs w:val="20"/>
              </w:rPr>
              <w:t xml:space="preserve"> </w:t>
            </w:r>
            <w:r w:rsidR="00D20030">
              <w:rPr>
                <w:rFonts w:ascii="Times New Roman" w:hAnsi="Times New Roman" w:cs="Times New Roman"/>
                <w:bCs/>
                <w:color w:val="000000" w:themeColor="text1"/>
                <w:szCs w:val="20"/>
              </w:rPr>
              <w:t xml:space="preserve">yazılımları hakkında öğrencilerin bilgi düzeylerinin arttırılması önerilmiştir. </w:t>
            </w:r>
            <w:r w:rsidR="00D20030" w:rsidRPr="00D20030">
              <w:rPr>
                <w:rFonts w:ascii="Times New Roman" w:hAnsi="Times New Roman" w:cs="Times New Roman"/>
                <w:bCs/>
                <w:color w:val="000000" w:themeColor="text1"/>
                <w:szCs w:val="20"/>
                <w:vertAlign w:val="superscript"/>
              </w:rPr>
              <w:t>(1)</w:t>
            </w:r>
          </w:p>
          <w:p w14:paraId="5E232B61" w14:textId="6447E4DE" w:rsidR="00D20030" w:rsidRPr="00D20030" w:rsidRDefault="00D20030" w:rsidP="00B33183">
            <w:pPr>
              <w:pStyle w:val="ListeParagraf"/>
              <w:numPr>
                <w:ilvl w:val="0"/>
                <w:numId w:val="2"/>
              </w:numPr>
              <w:ind w:left="201" w:hanging="201"/>
              <w:jc w:val="both"/>
              <w:rPr>
                <w:rFonts w:ascii="Times New Roman" w:hAnsi="Times New Roman" w:cs="Times New Roman"/>
                <w:bCs/>
                <w:color w:val="000000" w:themeColor="text1"/>
                <w:szCs w:val="20"/>
              </w:rPr>
            </w:pPr>
            <w:r w:rsidRPr="00D20030">
              <w:rPr>
                <w:rFonts w:ascii="Times New Roman" w:hAnsi="Times New Roman" w:cs="Times New Roman"/>
                <w:bCs/>
                <w:color w:val="000000" w:themeColor="text1"/>
                <w:szCs w:val="20"/>
              </w:rPr>
              <w:t xml:space="preserve">Derslerde </w:t>
            </w:r>
            <w:r>
              <w:rPr>
                <w:rFonts w:ascii="Times New Roman" w:hAnsi="Times New Roman" w:cs="Times New Roman"/>
                <w:bCs/>
                <w:color w:val="000000" w:themeColor="text1"/>
                <w:szCs w:val="20"/>
              </w:rPr>
              <w:t xml:space="preserve">pratiğe yönelik uygulamaların arttırılması önerilmiştir. </w:t>
            </w:r>
            <w:r w:rsidRPr="00D20030">
              <w:rPr>
                <w:rFonts w:ascii="Times New Roman" w:hAnsi="Times New Roman" w:cs="Times New Roman"/>
                <w:bCs/>
                <w:color w:val="000000" w:themeColor="text1"/>
                <w:szCs w:val="20"/>
                <w:vertAlign w:val="superscript"/>
              </w:rPr>
              <w:t>(1)</w:t>
            </w:r>
          </w:p>
          <w:p w14:paraId="1FD0EBD3" w14:textId="6B89BFDC" w:rsidR="00D20030" w:rsidRPr="00CF0095" w:rsidRDefault="00D20030" w:rsidP="00B33183">
            <w:pPr>
              <w:pStyle w:val="ListeParagraf"/>
              <w:numPr>
                <w:ilvl w:val="0"/>
                <w:numId w:val="2"/>
              </w:numPr>
              <w:ind w:left="201" w:hanging="201"/>
              <w:jc w:val="both"/>
              <w:rPr>
                <w:rFonts w:ascii="Times New Roman" w:hAnsi="Times New Roman" w:cs="Times New Roman"/>
                <w:bCs/>
                <w:color w:val="000000" w:themeColor="text1"/>
                <w:szCs w:val="20"/>
              </w:rPr>
            </w:pPr>
            <w:r w:rsidRPr="00D20030">
              <w:rPr>
                <w:rFonts w:ascii="Times New Roman" w:hAnsi="Times New Roman" w:cs="Times New Roman"/>
                <w:bCs/>
                <w:color w:val="000000" w:themeColor="text1"/>
                <w:szCs w:val="20"/>
              </w:rPr>
              <w:t>Güncel gelişmeler hakkında öğrencilerin bilgilendirilmesi ve bunları takip etmek için teşvik</w:t>
            </w:r>
            <w:r>
              <w:rPr>
                <w:rFonts w:ascii="Times New Roman" w:hAnsi="Times New Roman" w:cs="Times New Roman"/>
                <w:bCs/>
                <w:color w:val="000000" w:themeColor="text1"/>
                <w:szCs w:val="20"/>
                <w:vertAlign w:val="superscript"/>
              </w:rPr>
              <w:t xml:space="preserve"> </w:t>
            </w:r>
            <w:r>
              <w:rPr>
                <w:rFonts w:ascii="Times New Roman" w:hAnsi="Times New Roman" w:cs="Times New Roman"/>
                <w:bCs/>
                <w:color w:val="000000" w:themeColor="text1"/>
                <w:szCs w:val="20"/>
              </w:rPr>
              <w:t xml:space="preserve">edilmeleri tavsiye edilmiştir. </w:t>
            </w:r>
            <w:r w:rsidRPr="00D20030">
              <w:rPr>
                <w:rFonts w:ascii="Times New Roman" w:hAnsi="Times New Roman" w:cs="Times New Roman"/>
                <w:bCs/>
                <w:color w:val="000000" w:themeColor="text1"/>
                <w:szCs w:val="20"/>
                <w:vertAlign w:val="superscript"/>
              </w:rPr>
              <w:t>(1)</w:t>
            </w:r>
          </w:p>
          <w:p w14:paraId="1E3698BE" w14:textId="3545D0AC" w:rsidR="004B7F4C" w:rsidRPr="00A063F1" w:rsidRDefault="00CF0095" w:rsidP="00B33183">
            <w:pPr>
              <w:pStyle w:val="ListeParagraf"/>
              <w:numPr>
                <w:ilvl w:val="0"/>
                <w:numId w:val="2"/>
              </w:numPr>
              <w:ind w:left="201" w:hanging="201"/>
              <w:jc w:val="both"/>
              <w:rPr>
                <w:rFonts w:ascii="Times New Roman" w:hAnsi="Times New Roman" w:cs="Times New Roman"/>
                <w:bCs/>
                <w:color w:val="000000" w:themeColor="text1"/>
                <w:szCs w:val="20"/>
              </w:rPr>
            </w:pPr>
            <w:r w:rsidRPr="00CF0095">
              <w:rPr>
                <w:rFonts w:ascii="Times New Roman" w:hAnsi="Times New Roman" w:cs="Times New Roman"/>
                <w:bCs/>
                <w:color w:val="000000" w:themeColor="text1"/>
                <w:szCs w:val="20"/>
              </w:rPr>
              <w:t xml:space="preserve">Çalışma </w:t>
            </w:r>
            <w:proofErr w:type="gramStart"/>
            <w:r w:rsidRPr="00CF0095">
              <w:rPr>
                <w:rFonts w:ascii="Times New Roman" w:hAnsi="Times New Roman" w:cs="Times New Roman"/>
                <w:bCs/>
                <w:color w:val="000000" w:themeColor="text1"/>
                <w:szCs w:val="20"/>
              </w:rPr>
              <w:t>motivasyonunun</w:t>
            </w:r>
            <w:proofErr w:type="gramEnd"/>
            <w:r w:rsidRPr="00CF0095">
              <w:rPr>
                <w:rFonts w:ascii="Times New Roman" w:hAnsi="Times New Roman" w:cs="Times New Roman"/>
                <w:bCs/>
                <w:color w:val="000000" w:themeColor="text1"/>
                <w:szCs w:val="20"/>
              </w:rPr>
              <w:t xml:space="preserve"> arttırılması gerektiği görüşünde bulunulmuştur.</w:t>
            </w:r>
            <w:r w:rsidR="004B7F4C" w:rsidRPr="00CF0095">
              <w:rPr>
                <w:rFonts w:ascii="Times New Roman" w:hAnsi="Times New Roman" w:cs="Times New Roman"/>
                <w:bCs/>
                <w:color w:val="000000" w:themeColor="text1"/>
                <w:szCs w:val="20"/>
                <w:vertAlign w:val="superscript"/>
              </w:rPr>
              <w:t xml:space="preserve"> (</w:t>
            </w:r>
            <w:r w:rsidRPr="00CF0095">
              <w:rPr>
                <w:rFonts w:ascii="Times New Roman" w:hAnsi="Times New Roman" w:cs="Times New Roman"/>
                <w:bCs/>
                <w:color w:val="000000" w:themeColor="text1"/>
                <w:szCs w:val="20"/>
                <w:vertAlign w:val="superscript"/>
              </w:rPr>
              <w:t>1</w:t>
            </w:r>
            <w:r w:rsidR="004B7F4C" w:rsidRPr="00CF0095">
              <w:rPr>
                <w:rFonts w:ascii="Times New Roman" w:hAnsi="Times New Roman" w:cs="Times New Roman"/>
                <w:bCs/>
                <w:color w:val="000000" w:themeColor="text1"/>
                <w:szCs w:val="20"/>
                <w:vertAlign w:val="superscript"/>
              </w:rPr>
              <w:t>)</w:t>
            </w:r>
          </w:p>
          <w:p w14:paraId="1FFA5256" w14:textId="1D9150B3" w:rsidR="004B7F4C" w:rsidRPr="00A063F1" w:rsidRDefault="00A063F1" w:rsidP="00A063F1">
            <w:pPr>
              <w:pStyle w:val="ListeParagraf"/>
              <w:numPr>
                <w:ilvl w:val="0"/>
                <w:numId w:val="2"/>
              </w:numPr>
              <w:ind w:left="201" w:hanging="201"/>
              <w:rPr>
                <w:rFonts w:ascii="Times New Roman" w:hAnsi="Times New Roman" w:cs="Times New Roman"/>
                <w:bCs/>
                <w:color w:val="000000" w:themeColor="text1"/>
              </w:rPr>
            </w:pPr>
            <w:r w:rsidRPr="0018631D">
              <w:rPr>
                <w:rFonts w:ascii="Times New Roman" w:hAnsi="Times New Roman" w:cs="Times New Roman"/>
                <w:bCs/>
                <w:color w:val="000000" w:themeColor="text1"/>
              </w:rPr>
              <w:t xml:space="preserve">Öğrencilerin </w:t>
            </w:r>
            <w:r>
              <w:rPr>
                <w:rFonts w:ascii="Times New Roman" w:hAnsi="Times New Roman" w:cs="Times New Roman"/>
                <w:bCs/>
                <w:color w:val="000000" w:themeColor="text1"/>
              </w:rPr>
              <w:t xml:space="preserve">ek sertifika programlarına katılımları konusunda teşvik edilmesi önerilmiştir. </w:t>
            </w:r>
            <w:r w:rsidRPr="0018631D">
              <w:rPr>
                <w:rFonts w:ascii="Times New Roman" w:hAnsi="Times New Roman" w:cs="Times New Roman"/>
                <w:bCs/>
                <w:color w:val="000000" w:themeColor="text1"/>
                <w:vertAlign w:val="superscript"/>
              </w:rPr>
              <w:t>(1)</w:t>
            </w:r>
          </w:p>
        </w:tc>
      </w:tr>
      <w:tr w:rsidR="004B7F4C" w:rsidRPr="004F0508" w14:paraId="7EE68173" w14:textId="77777777" w:rsidTr="00B33183">
        <w:trPr>
          <w:trHeight w:val="196"/>
        </w:trPr>
        <w:tc>
          <w:tcPr>
            <w:tcW w:w="10456" w:type="dxa"/>
            <w:gridSpan w:val="2"/>
            <w:vAlign w:val="center"/>
          </w:tcPr>
          <w:p w14:paraId="5CB74BDF" w14:textId="77777777" w:rsidR="004B7F4C" w:rsidRPr="00CF0095" w:rsidRDefault="004B7F4C" w:rsidP="00B33183">
            <w:pPr>
              <w:rPr>
                <w:rFonts w:ascii="Times New Roman" w:hAnsi="Times New Roman" w:cs="Times New Roman"/>
                <w:b/>
                <w:i/>
                <w:iCs/>
                <w:color w:val="000000" w:themeColor="text1"/>
                <w:sz w:val="18"/>
                <w:szCs w:val="18"/>
              </w:rPr>
            </w:pPr>
            <w:r w:rsidRPr="00CF0095">
              <w:rPr>
                <w:rFonts w:ascii="Times New Roman" w:hAnsi="Times New Roman" w:cs="Times New Roman"/>
                <w:b/>
                <w:i/>
                <w:iCs/>
                <w:color w:val="000000" w:themeColor="text1"/>
                <w:sz w:val="18"/>
                <w:szCs w:val="18"/>
              </w:rPr>
              <w:t xml:space="preserve">NOT: Parantez içindeki sayılar görüşü veya öneriyi sunan işyeri sayısını ifade etmektedir. </w:t>
            </w:r>
          </w:p>
        </w:tc>
      </w:tr>
    </w:tbl>
    <w:p w14:paraId="21B7CE8C" w14:textId="592B33E4" w:rsidR="00B86F61" w:rsidRDefault="00B86F61" w:rsidP="00B86F61">
      <w:pPr>
        <w:spacing w:line="240" w:lineRule="auto"/>
        <w:jc w:val="both"/>
      </w:pPr>
    </w:p>
    <w:p w14:paraId="69728991" w14:textId="6F4AE7FF" w:rsidR="00B86F61" w:rsidRPr="0062761F" w:rsidRDefault="00B86F61" w:rsidP="00B86F61">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62761F">
        <w:rPr>
          <w:rFonts w:ascii="Times New Roman" w:hAnsi="Times New Roman" w:cs="Times New Roman"/>
          <w:b/>
          <w:color w:val="000000" w:themeColor="text1"/>
          <w:szCs w:val="22"/>
        </w:rPr>
        <w:t>Muhasebe ve Finans Yönetimi Bölümü</w:t>
      </w:r>
    </w:p>
    <w:p w14:paraId="27B30764" w14:textId="16C9AC2C" w:rsidR="00CF0095" w:rsidRPr="003E5F8E" w:rsidRDefault="00660CF8" w:rsidP="003E5F8E">
      <w:pPr>
        <w:spacing w:line="360" w:lineRule="auto"/>
        <w:ind w:firstLine="36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w:t>
      </w:r>
      <w:r w:rsidR="00CF0095" w:rsidRPr="003E5F8E">
        <w:rPr>
          <w:rFonts w:ascii="Times New Roman" w:hAnsi="Times New Roman" w:cs="Times New Roman"/>
          <w:bCs/>
          <w:color w:val="000000" w:themeColor="text1"/>
          <w:sz w:val="24"/>
        </w:rPr>
        <w:t xml:space="preserve"> akademik yılı </w:t>
      </w:r>
      <w:r w:rsidR="00664D61">
        <w:rPr>
          <w:rFonts w:ascii="Times New Roman" w:hAnsi="Times New Roman" w:cs="Times New Roman"/>
          <w:bCs/>
          <w:color w:val="000000" w:themeColor="text1"/>
          <w:sz w:val="24"/>
        </w:rPr>
        <w:t>bahar</w:t>
      </w:r>
      <w:r w:rsidR="00CF0095" w:rsidRPr="003E5F8E">
        <w:rPr>
          <w:rFonts w:ascii="Times New Roman" w:hAnsi="Times New Roman" w:cs="Times New Roman"/>
          <w:bCs/>
          <w:color w:val="000000" w:themeColor="text1"/>
          <w:sz w:val="24"/>
        </w:rPr>
        <w:t xml:space="preserve"> dönemi </w:t>
      </w:r>
      <w:r w:rsidR="00511DD9">
        <w:rPr>
          <w:rFonts w:ascii="Times New Roman" w:hAnsi="Times New Roman" w:cs="Times New Roman"/>
          <w:bCs/>
          <w:color w:val="000000" w:themeColor="text1"/>
          <w:sz w:val="24"/>
        </w:rPr>
        <w:t xml:space="preserve">İşletmede Mesleki Eğitim Stajı </w:t>
      </w:r>
      <w:r w:rsidR="00CF0095" w:rsidRPr="003E5F8E">
        <w:rPr>
          <w:rFonts w:ascii="Times New Roman" w:hAnsi="Times New Roman" w:cs="Times New Roman"/>
          <w:bCs/>
          <w:color w:val="000000" w:themeColor="text1"/>
          <w:sz w:val="24"/>
        </w:rPr>
        <w:t xml:space="preserve">çalışma süresini (14 hafta) tamamlayan </w:t>
      </w:r>
      <w:r w:rsidR="003E5F8E">
        <w:rPr>
          <w:rFonts w:ascii="Times New Roman" w:hAnsi="Times New Roman" w:cs="Times New Roman"/>
          <w:bCs/>
          <w:color w:val="000000" w:themeColor="text1"/>
          <w:sz w:val="24"/>
        </w:rPr>
        <w:t>Muhasebe ve Finans Yönetimi</w:t>
      </w:r>
      <w:r w:rsidR="00CF0095" w:rsidRPr="003E5F8E">
        <w:rPr>
          <w:rFonts w:ascii="Times New Roman" w:hAnsi="Times New Roman" w:cs="Times New Roman"/>
          <w:bCs/>
          <w:color w:val="000000" w:themeColor="text1"/>
          <w:sz w:val="24"/>
        </w:rPr>
        <w:t xml:space="preserve"> Bölümünün öğrencilerinin aşağıda listelenen kurumlardan gelen staj değerlendirme raporları incelenmiştir.</w:t>
      </w:r>
    </w:p>
    <w:p w14:paraId="36B5C55D" w14:textId="16BC099F" w:rsidR="00B86F61" w:rsidRDefault="003E5F8E" w:rsidP="003E5F8E">
      <w:pPr>
        <w:pStyle w:val="ListeParagraf"/>
        <w:numPr>
          <w:ilvl w:val="0"/>
          <w:numId w:val="5"/>
        </w:numPr>
        <w:spacing w:line="360" w:lineRule="auto"/>
        <w:jc w:val="both"/>
        <w:rPr>
          <w:rFonts w:ascii="Times New Roman" w:hAnsi="Times New Roman" w:cs="Times New Roman"/>
          <w:bCs/>
          <w:color w:val="000000" w:themeColor="text1"/>
          <w:sz w:val="24"/>
        </w:rPr>
      </w:pPr>
      <w:r w:rsidRPr="003E5F8E">
        <w:rPr>
          <w:rFonts w:ascii="Times New Roman" w:hAnsi="Times New Roman" w:cs="Times New Roman"/>
          <w:bCs/>
          <w:color w:val="000000" w:themeColor="text1"/>
          <w:sz w:val="24"/>
        </w:rPr>
        <w:t xml:space="preserve">ANY </w:t>
      </w:r>
      <w:proofErr w:type="spellStart"/>
      <w:r w:rsidRPr="003E5F8E">
        <w:rPr>
          <w:rFonts w:ascii="Times New Roman" w:hAnsi="Times New Roman" w:cs="Times New Roman"/>
          <w:bCs/>
          <w:color w:val="000000" w:themeColor="text1"/>
          <w:sz w:val="24"/>
        </w:rPr>
        <w:t>Partners</w:t>
      </w:r>
      <w:proofErr w:type="spellEnd"/>
      <w:r w:rsidRPr="003E5F8E">
        <w:rPr>
          <w:rFonts w:ascii="Times New Roman" w:hAnsi="Times New Roman" w:cs="Times New Roman"/>
          <w:bCs/>
          <w:color w:val="000000" w:themeColor="text1"/>
          <w:sz w:val="24"/>
        </w:rPr>
        <w:t xml:space="preserve"> Bağımsız Denetim A.Ş.</w:t>
      </w:r>
    </w:p>
    <w:p w14:paraId="46C9C4AB" w14:textId="1A5D2325"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Abdülkadir Özcan </w:t>
      </w:r>
      <w:proofErr w:type="spellStart"/>
      <w:r>
        <w:rPr>
          <w:rFonts w:ascii="Times New Roman" w:hAnsi="Times New Roman" w:cs="Times New Roman"/>
          <w:bCs/>
          <w:color w:val="000000" w:themeColor="text1"/>
          <w:sz w:val="24"/>
        </w:rPr>
        <w:t>Otomativ</w:t>
      </w:r>
      <w:proofErr w:type="spellEnd"/>
      <w:r>
        <w:rPr>
          <w:rFonts w:ascii="Times New Roman" w:hAnsi="Times New Roman" w:cs="Times New Roman"/>
          <w:bCs/>
          <w:color w:val="000000" w:themeColor="text1"/>
          <w:sz w:val="24"/>
        </w:rPr>
        <w:t xml:space="preserve"> A.Ş.</w:t>
      </w:r>
    </w:p>
    <w:p w14:paraId="021A1265" w14:textId="2B2082B1"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Has-Kar Harita Kadastro</w:t>
      </w:r>
    </w:p>
    <w:p w14:paraId="19428696" w14:textId="15FFC18D"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Objektif Yeminli Mali Müşavirlik</w:t>
      </w:r>
    </w:p>
    <w:p w14:paraId="0FB0F872" w14:textId="39BB3C07"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Ziraat Bankası-Ankara Merkez Şb.</w:t>
      </w:r>
    </w:p>
    <w:p w14:paraId="5EFA9A54" w14:textId="1242C708"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Yatırım Finansman Menkul Değerler A.Ş.</w:t>
      </w:r>
    </w:p>
    <w:p w14:paraId="26DA46BD" w14:textId="649077EB"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Bayram Muhasebe (SMMM)</w:t>
      </w:r>
    </w:p>
    <w:p w14:paraId="677920F3" w14:textId="77777777" w:rsidR="00664D61" w:rsidRDefault="00664D61" w:rsidP="00664D61">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SMMM Mehmet Atak</w:t>
      </w:r>
    </w:p>
    <w:p w14:paraId="0F67AEEC" w14:textId="16F24621" w:rsidR="00664D61" w:rsidRPr="00664D61" w:rsidRDefault="00664D61" w:rsidP="00664D61">
      <w:pPr>
        <w:pStyle w:val="ListeParagraf"/>
        <w:numPr>
          <w:ilvl w:val="0"/>
          <w:numId w:val="5"/>
        </w:numPr>
        <w:spacing w:line="360" w:lineRule="auto"/>
        <w:jc w:val="both"/>
        <w:rPr>
          <w:rFonts w:ascii="Times New Roman" w:hAnsi="Times New Roman" w:cs="Times New Roman"/>
          <w:bCs/>
          <w:color w:val="000000" w:themeColor="text1"/>
          <w:sz w:val="24"/>
        </w:rPr>
      </w:pPr>
      <w:r w:rsidRPr="00664D61">
        <w:rPr>
          <w:rFonts w:ascii="Times New Roman" w:hAnsi="Times New Roman" w:cs="Times New Roman"/>
          <w:bCs/>
          <w:color w:val="000000" w:themeColor="text1"/>
          <w:sz w:val="24"/>
        </w:rPr>
        <w:t>Güreli YMM Denetim</w:t>
      </w:r>
    </w:p>
    <w:p w14:paraId="13C4C76C" w14:textId="11382C23"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SMMM Ramazan Güneş</w:t>
      </w:r>
    </w:p>
    <w:p w14:paraId="3301E2BA" w14:textId="1BD4E29A"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SMMM Alev </w:t>
      </w:r>
      <w:proofErr w:type="spellStart"/>
      <w:r>
        <w:rPr>
          <w:rFonts w:ascii="Times New Roman" w:hAnsi="Times New Roman" w:cs="Times New Roman"/>
          <w:bCs/>
          <w:color w:val="000000" w:themeColor="text1"/>
          <w:sz w:val="24"/>
        </w:rPr>
        <w:t>Alantor</w:t>
      </w:r>
      <w:proofErr w:type="spellEnd"/>
    </w:p>
    <w:p w14:paraId="5105F4E7" w14:textId="736792BB"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Altındağ Muhasebe</w:t>
      </w:r>
    </w:p>
    <w:p w14:paraId="6774F22A" w14:textId="5E37E633"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OYAK</w:t>
      </w:r>
    </w:p>
    <w:p w14:paraId="218710CA" w14:textId="5725E07A"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Centrum</w:t>
      </w:r>
      <w:proofErr w:type="spellEnd"/>
      <w:r>
        <w:rPr>
          <w:rFonts w:ascii="Times New Roman" w:hAnsi="Times New Roman" w:cs="Times New Roman"/>
          <w:bCs/>
          <w:color w:val="000000" w:themeColor="text1"/>
          <w:sz w:val="24"/>
        </w:rPr>
        <w:t xml:space="preserve"> YMM Denetim ve Danışmanlık</w:t>
      </w:r>
    </w:p>
    <w:p w14:paraId="63219351" w14:textId="728F1083"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Daymak</w:t>
      </w:r>
      <w:proofErr w:type="spellEnd"/>
      <w:r>
        <w:rPr>
          <w:rFonts w:ascii="Times New Roman" w:hAnsi="Times New Roman" w:cs="Times New Roman"/>
          <w:bCs/>
          <w:color w:val="000000" w:themeColor="text1"/>
          <w:sz w:val="24"/>
        </w:rPr>
        <w:t xml:space="preserve"> Modüler</w:t>
      </w:r>
    </w:p>
    <w:p w14:paraId="7579559E" w14:textId="2EEE7B13"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Ostim</w:t>
      </w:r>
      <w:proofErr w:type="spellEnd"/>
      <w:r>
        <w:rPr>
          <w:rFonts w:ascii="Times New Roman" w:hAnsi="Times New Roman" w:cs="Times New Roman"/>
          <w:bCs/>
          <w:color w:val="000000" w:themeColor="text1"/>
          <w:sz w:val="24"/>
        </w:rPr>
        <w:t xml:space="preserve"> Teknopark</w:t>
      </w:r>
    </w:p>
    <w:p w14:paraId="0DF449D8" w14:textId="0CE0BC81"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SMMM Arzu Yılmaz</w:t>
      </w:r>
    </w:p>
    <w:p w14:paraId="24AC61FA" w14:textId="48506913" w:rsidR="00664D61"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Türkiye Elektrik Dağıtım A.Ş.</w:t>
      </w:r>
    </w:p>
    <w:p w14:paraId="4FDBD305" w14:textId="21BCBAF4" w:rsidR="00664D61" w:rsidRPr="003E5F8E" w:rsidRDefault="00664D61" w:rsidP="003E5F8E">
      <w:pPr>
        <w:pStyle w:val="ListeParagraf"/>
        <w:numPr>
          <w:ilvl w:val="0"/>
          <w:numId w:val="5"/>
        </w:numPr>
        <w:spacing w:line="36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Anatolia Yeminli Mali Müşavirlik A.Ş. </w:t>
      </w:r>
    </w:p>
    <w:p w14:paraId="5223CF07" w14:textId="1F5B59FC" w:rsidR="00B86F61" w:rsidRPr="003E5F8E" w:rsidRDefault="00B86F61" w:rsidP="003E5F8E">
      <w:pPr>
        <w:spacing w:line="360" w:lineRule="auto"/>
        <w:ind w:firstLine="360"/>
        <w:jc w:val="both"/>
        <w:rPr>
          <w:rFonts w:ascii="Times New Roman" w:hAnsi="Times New Roman" w:cs="Times New Roman"/>
          <w:bCs/>
          <w:color w:val="000000" w:themeColor="text1"/>
          <w:sz w:val="24"/>
        </w:rPr>
      </w:pPr>
      <w:r w:rsidRPr="003E5F8E">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3’de sunulmuştur.</w:t>
      </w:r>
    </w:p>
    <w:p w14:paraId="0E97DB03" w14:textId="35828243" w:rsidR="003E5F8E" w:rsidRPr="003E5F8E" w:rsidRDefault="003E5F8E" w:rsidP="003E5F8E">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3</w:t>
      </w:r>
      <w:r>
        <w:rPr>
          <w:rFonts w:ascii="Times New Roman" w:hAnsi="Times New Roman" w:cs="Times New Roman"/>
          <w:sz w:val="24"/>
          <w:szCs w:val="24"/>
        </w:rPr>
        <w:t xml:space="preserve">: </w:t>
      </w:r>
      <w:r>
        <w:rPr>
          <w:rFonts w:ascii="Times New Roman" w:hAnsi="Times New Roman" w:cs="Times New Roman"/>
          <w:i/>
          <w:sz w:val="24"/>
          <w:szCs w:val="24"/>
        </w:rPr>
        <w:t xml:space="preserve">Muhasebe ve Finans Yönetimi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789"/>
        <w:gridCol w:w="7667"/>
      </w:tblGrid>
      <w:tr w:rsidR="00B86F61" w:rsidRPr="004F0508" w14:paraId="2D9D736E" w14:textId="77777777" w:rsidTr="00B33183">
        <w:tc>
          <w:tcPr>
            <w:tcW w:w="2364" w:type="dxa"/>
            <w:vAlign w:val="center"/>
          </w:tcPr>
          <w:p w14:paraId="42CA1EE4" w14:textId="77777777" w:rsidR="00B86F61" w:rsidRPr="003E5F8E" w:rsidRDefault="00B86F61" w:rsidP="00B33183">
            <w:pPr>
              <w:rPr>
                <w:rFonts w:ascii="Times New Roman" w:hAnsi="Times New Roman" w:cs="Times New Roman"/>
                <w:bCs/>
                <w:color w:val="000000" w:themeColor="text1"/>
              </w:rPr>
            </w:pPr>
            <w:r w:rsidRPr="003E5F8E">
              <w:rPr>
                <w:rFonts w:ascii="Times New Roman" w:hAnsi="Times New Roman" w:cs="Times New Roman"/>
                <w:bCs/>
                <w:color w:val="000000" w:themeColor="text1"/>
              </w:rPr>
              <w:t>Stajyer Bilgi/Beceri Düzeyine Yönelik Yönetici Görüşleri</w:t>
            </w:r>
          </w:p>
        </w:tc>
        <w:tc>
          <w:tcPr>
            <w:tcW w:w="8092" w:type="dxa"/>
            <w:vAlign w:val="center"/>
          </w:tcPr>
          <w:p w14:paraId="51D9FF91" w14:textId="1772907E" w:rsidR="00664D61" w:rsidRPr="00D20030" w:rsidRDefault="00664D61" w:rsidP="00664D61">
            <w:pPr>
              <w:pStyle w:val="ListeParagraf"/>
              <w:numPr>
                <w:ilvl w:val="0"/>
                <w:numId w:val="2"/>
              </w:numPr>
              <w:ind w:left="201" w:hanging="201"/>
              <w:jc w:val="both"/>
              <w:rPr>
                <w:rFonts w:ascii="Times New Roman" w:hAnsi="Times New Roman" w:cs="Times New Roman"/>
                <w:bCs/>
                <w:color w:val="000000" w:themeColor="text1"/>
                <w:szCs w:val="20"/>
              </w:rPr>
            </w:pPr>
            <w:r w:rsidRPr="00D20030">
              <w:rPr>
                <w:rFonts w:ascii="Times New Roman" w:hAnsi="Times New Roman" w:cs="Times New Roman"/>
                <w:bCs/>
                <w:color w:val="000000" w:themeColor="text1"/>
              </w:rPr>
              <w:t>Verilen görevlerin istenildiği gibi yerine getirildiği ve öğrencinin başarılı bir staj dönemi geçirildiği belirtilmiştir</w:t>
            </w:r>
            <w:r>
              <w:rPr>
                <w:rFonts w:ascii="Times New Roman" w:hAnsi="Times New Roman" w:cs="Times New Roman"/>
                <w:bCs/>
                <w:color w:val="000000" w:themeColor="text1"/>
              </w:rPr>
              <w:t xml:space="preserve">. </w:t>
            </w:r>
            <w:r>
              <w:rPr>
                <w:rFonts w:ascii="Times New Roman" w:hAnsi="Times New Roman" w:cs="Times New Roman"/>
                <w:bCs/>
                <w:color w:val="000000" w:themeColor="text1"/>
                <w:szCs w:val="20"/>
                <w:vertAlign w:val="superscript"/>
              </w:rPr>
              <w:t>(10</w:t>
            </w:r>
            <w:r w:rsidRPr="00D20030">
              <w:rPr>
                <w:rFonts w:ascii="Times New Roman" w:hAnsi="Times New Roman" w:cs="Times New Roman"/>
                <w:bCs/>
                <w:color w:val="000000" w:themeColor="text1"/>
                <w:szCs w:val="20"/>
                <w:vertAlign w:val="superscript"/>
              </w:rPr>
              <w:t>)</w:t>
            </w:r>
          </w:p>
          <w:p w14:paraId="7546865C" w14:textId="34CA00C5" w:rsidR="00B86F61" w:rsidRPr="003E5F8E" w:rsidRDefault="00664D61" w:rsidP="003E5F8E">
            <w:pPr>
              <w:pStyle w:val="ListeParagraf"/>
              <w:numPr>
                <w:ilvl w:val="0"/>
                <w:numId w:val="2"/>
              </w:numPr>
              <w:ind w:left="201" w:hanging="201"/>
              <w:jc w:val="both"/>
              <w:rPr>
                <w:rFonts w:ascii="Times New Roman" w:hAnsi="Times New Roman" w:cs="Times New Roman"/>
                <w:bCs/>
                <w:color w:val="000000" w:themeColor="text1"/>
              </w:rPr>
            </w:pPr>
            <w:r w:rsidRPr="00A063F1">
              <w:rPr>
                <w:rFonts w:ascii="Times New Roman" w:hAnsi="Times New Roman" w:cs="Times New Roman"/>
                <w:bCs/>
                <w:color w:val="000000" w:themeColor="text1"/>
                <w:szCs w:val="20"/>
              </w:rPr>
              <w:t>Öğrencinin staj biti</w:t>
            </w:r>
            <w:r>
              <w:rPr>
                <w:rFonts w:ascii="Times New Roman" w:hAnsi="Times New Roman" w:cs="Times New Roman"/>
                <w:bCs/>
                <w:color w:val="000000" w:themeColor="text1"/>
                <w:szCs w:val="20"/>
              </w:rPr>
              <w:t>miyle birlikte</w:t>
            </w:r>
            <w:r w:rsidRPr="00A063F1">
              <w:rPr>
                <w:rFonts w:ascii="Times New Roman" w:hAnsi="Times New Roman" w:cs="Times New Roman"/>
                <w:bCs/>
                <w:color w:val="000000" w:themeColor="text1"/>
                <w:szCs w:val="20"/>
              </w:rPr>
              <w:t xml:space="preserve"> </w:t>
            </w:r>
            <w:r>
              <w:rPr>
                <w:rFonts w:ascii="Times New Roman" w:hAnsi="Times New Roman" w:cs="Times New Roman"/>
                <w:bCs/>
                <w:color w:val="000000" w:themeColor="text1"/>
                <w:szCs w:val="20"/>
              </w:rPr>
              <w:t xml:space="preserve">doğrudan işe alındığı belirtilmiştir. </w:t>
            </w:r>
            <w:r w:rsidRPr="00A063F1">
              <w:rPr>
                <w:rFonts w:ascii="Times New Roman" w:hAnsi="Times New Roman" w:cs="Times New Roman"/>
                <w:bCs/>
                <w:color w:val="000000" w:themeColor="text1"/>
                <w:szCs w:val="20"/>
                <w:vertAlign w:val="superscript"/>
              </w:rPr>
              <w:t>(1)</w:t>
            </w:r>
          </w:p>
        </w:tc>
      </w:tr>
      <w:tr w:rsidR="00B86F61" w:rsidRPr="004F0508" w14:paraId="1361F121" w14:textId="77777777" w:rsidTr="00B33183">
        <w:tc>
          <w:tcPr>
            <w:tcW w:w="2364" w:type="dxa"/>
            <w:vAlign w:val="center"/>
          </w:tcPr>
          <w:p w14:paraId="0C620E1E" w14:textId="77777777" w:rsidR="00B86F61" w:rsidRPr="003E5F8E" w:rsidRDefault="00B86F61" w:rsidP="00B33183">
            <w:pPr>
              <w:rPr>
                <w:rFonts w:ascii="Times New Roman" w:hAnsi="Times New Roman" w:cs="Times New Roman"/>
                <w:bCs/>
                <w:color w:val="000000" w:themeColor="text1"/>
              </w:rPr>
            </w:pPr>
            <w:r w:rsidRPr="003E5F8E">
              <w:rPr>
                <w:rFonts w:ascii="Times New Roman" w:hAnsi="Times New Roman" w:cs="Times New Roman"/>
                <w:bCs/>
                <w:color w:val="000000" w:themeColor="text1"/>
              </w:rPr>
              <w:t>Stajyer Bilgi/Beceri Düzeyini İyileştirmeye/Geliştirmeye</w:t>
            </w:r>
          </w:p>
          <w:p w14:paraId="28C44F7E" w14:textId="77777777" w:rsidR="00B86F61" w:rsidRPr="003E5F8E" w:rsidRDefault="00B86F61" w:rsidP="00B33183">
            <w:pPr>
              <w:rPr>
                <w:rFonts w:ascii="Times New Roman" w:hAnsi="Times New Roman" w:cs="Times New Roman"/>
                <w:bCs/>
                <w:color w:val="000000" w:themeColor="text1"/>
              </w:rPr>
            </w:pPr>
            <w:r w:rsidRPr="003E5F8E">
              <w:rPr>
                <w:rFonts w:ascii="Times New Roman" w:hAnsi="Times New Roman" w:cs="Times New Roman"/>
                <w:bCs/>
                <w:color w:val="000000" w:themeColor="text1"/>
              </w:rPr>
              <w:t>Yönelik Yönetici Önerileri</w:t>
            </w:r>
          </w:p>
        </w:tc>
        <w:tc>
          <w:tcPr>
            <w:tcW w:w="8092" w:type="dxa"/>
            <w:vAlign w:val="center"/>
          </w:tcPr>
          <w:p w14:paraId="17B26741" w14:textId="77777777" w:rsidR="008A0D69" w:rsidRPr="00664D61" w:rsidRDefault="00664D61" w:rsidP="003E5F8E">
            <w:pPr>
              <w:pStyle w:val="ListeParagraf"/>
              <w:numPr>
                <w:ilvl w:val="0"/>
                <w:numId w:val="2"/>
              </w:numPr>
              <w:ind w:left="201" w:hanging="201"/>
              <w:jc w:val="both"/>
              <w:rPr>
                <w:rFonts w:ascii="Times New Roman" w:hAnsi="Times New Roman" w:cs="Times New Roman"/>
                <w:bCs/>
                <w:color w:val="000000" w:themeColor="text1"/>
              </w:rPr>
            </w:pPr>
            <w:r w:rsidRPr="00664D61">
              <w:rPr>
                <w:rFonts w:ascii="Times New Roman" w:hAnsi="Times New Roman" w:cs="Times New Roman"/>
                <w:bCs/>
                <w:color w:val="000000" w:themeColor="text1"/>
              </w:rPr>
              <w:t>Muhasebe yazılımları ile ilgili derslerin müfredata eklenmesi tavsiye edilmiştir.</w:t>
            </w:r>
            <w:r>
              <w:rPr>
                <w:rFonts w:ascii="Times New Roman" w:hAnsi="Times New Roman" w:cs="Times New Roman"/>
                <w:bCs/>
                <w:color w:val="000000" w:themeColor="text1"/>
                <w:vertAlign w:val="superscript"/>
              </w:rPr>
              <w:t xml:space="preserve"> (2</w:t>
            </w:r>
            <w:r w:rsidR="003E5F8E" w:rsidRPr="003E5F8E">
              <w:rPr>
                <w:rFonts w:ascii="Times New Roman" w:hAnsi="Times New Roman" w:cs="Times New Roman"/>
                <w:bCs/>
                <w:color w:val="000000" w:themeColor="text1"/>
                <w:vertAlign w:val="superscript"/>
              </w:rPr>
              <w:t>)</w:t>
            </w:r>
          </w:p>
          <w:p w14:paraId="57013ECB" w14:textId="77777777" w:rsidR="00664D61" w:rsidRPr="00664D61" w:rsidRDefault="00664D61" w:rsidP="003E5F8E">
            <w:pPr>
              <w:pStyle w:val="ListeParagraf"/>
              <w:numPr>
                <w:ilvl w:val="0"/>
                <w:numId w:val="2"/>
              </w:numPr>
              <w:ind w:left="201" w:hanging="201"/>
              <w:jc w:val="both"/>
              <w:rPr>
                <w:rFonts w:ascii="Times New Roman" w:hAnsi="Times New Roman" w:cs="Times New Roman"/>
                <w:bCs/>
                <w:color w:val="000000" w:themeColor="text1"/>
              </w:rPr>
            </w:pPr>
            <w:r w:rsidRPr="00664D61">
              <w:rPr>
                <w:rFonts w:ascii="Times New Roman" w:hAnsi="Times New Roman" w:cs="Times New Roman"/>
                <w:bCs/>
                <w:color w:val="000000" w:themeColor="text1"/>
              </w:rPr>
              <w:t xml:space="preserve">Mevzuata </w:t>
            </w:r>
            <w:r>
              <w:rPr>
                <w:rFonts w:ascii="Times New Roman" w:hAnsi="Times New Roman" w:cs="Times New Roman"/>
                <w:bCs/>
                <w:color w:val="000000" w:themeColor="text1"/>
              </w:rPr>
              <w:t xml:space="preserve">yönelik derslere ağırlık verilmesi gerektiği görüşünde bulunulmuştur. </w:t>
            </w:r>
            <w:r w:rsidRPr="00664D61">
              <w:rPr>
                <w:rFonts w:ascii="Times New Roman" w:hAnsi="Times New Roman" w:cs="Times New Roman"/>
                <w:bCs/>
                <w:color w:val="000000" w:themeColor="text1"/>
                <w:vertAlign w:val="superscript"/>
              </w:rPr>
              <w:t>(2)</w:t>
            </w:r>
          </w:p>
          <w:p w14:paraId="5AFF68BD" w14:textId="55709EBE" w:rsidR="00664D61" w:rsidRPr="00664D61" w:rsidRDefault="00664D61" w:rsidP="003E5F8E">
            <w:pPr>
              <w:pStyle w:val="ListeParagraf"/>
              <w:numPr>
                <w:ilvl w:val="0"/>
                <w:numId w:val="2"/>
              </w:numPr>
              <w:ind w:left="201" w:hanging="201"/>
              <w:jc w:val="both"/>
              <w:rPr>
                <w:rFonts w:ascii="Times New Roman" w:hAnsi="Times New Roman" w:cs="Times New Roman"/>
                <w:bCs/>
                <w:color w:val="000000" w:themeColor="text1"/>
              </w:rPr>
            </w:pPr>
            <w:r w:rsidRPr="00664D61">
              <w:rPr>
                <w:rFonts w:ascii="Times New Roman" w:hAnsi="Times New Roman" w:cs="Times New Roman"/>
                <w:bCs/>
                <w:color w:val="000000" w:themeColor="text1"/>
              </w:rPr>
              <w:t xml:space="preserve">Derslerin </w:t>
            </w:r>
            <w:r>
              <w:rPr>
                <w:rFonts w:ascii="Times New Roman" w:hAnsi="Times New Roman" w:cs="Times New Roman"/>
                <w:bCs/>
                <w:color w:val="000000" w:themeColor="text1"/>
              </w:rPr>
              <w:t xml:space="preserve">yabancı dilde işlenmesi ve öğrencilerin yabancı dilini geliştirmesi gerekliliği görüşünde bulunulmuştur. </w:t>
            </w:r>
            <w:r w:rsidRPr="00664D61">
              <w:rPr>
                <w:rFonts w:ascii="Times New Roman" w:hAnsi="Times New Roman" w:cs="Times New Roman"/>
                <w:bCs/>
                <w:color w:val="000000" w:themeColor="text1"/>
                <w:vertAlign w:val="superscript"/>
              </w:rPr>
              <w:t>(1)</w:t>
            </w:r>
          </w:p>
        </w:tc>
      </w:tr>
      <w:tr w:rsidR="00B86F61" w:rsidRPr="004F0508" w14:paraId="685F684B" w14:textId="77777777" w:rsidTr="00B33183">
        <w:trPr>
          <w:trHeight w:val="196"/>
        </w:trPr>
        <w:tc>
          <w:tcPr>
            <w:tcW w:w="10456" w:type="dxa"/>
            <w:gridSpan w:val="2"/>
            <w:vAlign w:val="center"/>
          </w:tcPr>
          <w:p w14:paraId="2F6C49FE" w14:textId="77777777" w:rsidR="00B86F61" w:rsidRPr="003E5F8E" w:rsidRDefault="00B86F61" w:rsidP="00B33183">
            <w:pPr>
              <w:rPr>
                <w:rFonts w:ascii="Times New Roman" w:hAnsi="Times New Roman" w:cs="Times New Roman"/>
                <w:b/>
                <w:i/>
                <w:iCs/>
                <w:color w:val="000000" w:themeColor="text1"/>
                <w:sz w:val="18"/>
                <w:szCs w:val="18"/>
              </w:rPr>
            </w:pPr>
            <w:r w:rsidRPr="003E5F8E">
              <w:rPr>
                <w:rFonts w:ascii="Times New Roman" w:hAnsi="Times New Roman" w:cs="Times New Roman"/>
                <w:b/>
                <w:i/>
                <w:iCs/>
                <w:color w:val="000000" w:themeColor="text1"/>
                <w:sz w:val="18"/>
                <w:szCs w:val="18"/>
              </w:rPr>
              <w:t xml:space="preserve">NOT: Parantez içindeki sayılar görüşü veya öneriyi sunan işyeri sayısını ifade etmektedir. </w:t>
            </w:r>
          </w:p>
        </w:tc>
      </w:tr>
    </w:tbl>
    <w:p w14:paraId="5465035A" w14:textId="40ECED88" w:rsidR="00B86F61" w:rsidRDefault="00B86F61" w:rsidP="00B86F61">
      <w:pPr>
        <w:jc w:val="both"/>
        <w:rPr>
          <w:bCs/>
          <w:color w:val="000000" w:themeColor="text1"/>
        </w:rPr>
      </w:pPr>
    </w:p>
    <w:p w14:paraId="5C61530C" w14:textId="4A7D99D4" w:rsidR="008A0D69" w:rsidRPr="00A768FB" w:rsidRDefault="008A0D69" w:rsidP="008A0D69">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A768FB">
        <w:rPr>
          <w:rFonts w:ascii="Times New Roman" w:hAnsi="Times New Roman" w:cs="Times New Roman"/>
          <w:b/>
          <w:color w:val="000000" w:themeColor="text1"/>
          <w:szCs w:val="22"/>
        </w:rPr>
        <w:t>Sigortacılık Bölümü</w:t>
      </w:r>
    </w:p>
    <w:p w14:paraId="5E717CFF" w14:textId="11AF6260" w:rsidR="00511DD9" w:rsidRDefault="00A768FB" w:rsidP="00511DD9">
      <w:pPr>
        <w:spacing w:line="360" w:lineRule="auto"/>
        <w:ind w:firstLine="708"/>
        <w:jc w:val="both"/>
        <w:rPr>
          <w:rFonts w:ascii="Times New Roman" w:hAnsi="Times New Roman" w:cs="Times New Roman"/>
          <w:bCs/>
          <w:color w:val="000000" w:themeColor="text1"/>
          <w:sz w:val="24"/>
          <w:szCs w:val="24"/>
        </w:rPr>
      </w:pPr>
      <w:r w:rsidRPr="00EC0681">
        <w:rPr>
          <w:rFonts w:ascii="Times New Roman" w:hAnsi="Times New Roman" w:cs="Times New Roman"/>
          <w:sz w:val="24"/>
          <w:szCs w:val="24"/>
        </w:rPr>
        <w:t>Staj derslerinin</w:t>
      </w:r>
      <w:r>
        <w:rPr>
          <w:rFonts w:ascii="Times New Roman" w:hAnsi="Times New Roman" w:cs="Times New Roman"/>
          <w:sz w:val="24"/>
          <w:szCs w:val="24"/>
        </w:rPr>
        <w:t xml:space="preserve"> yukarıda belirtilen amacı</w:t>
      </w:r>
      <w:r w:rsidRPr="00EC0681">
        <w:rPr>
          <w:rFonts w:ascii="Times New Roman" w:hAnsi="Times New Roman" w:cs="Times New Roman"/>
          <w:sz w:val="24"/>
          <w:szCs w:val="24"/>
        </w:rPr>
        <w:t xml:space="preserve"> doğrultusunda, her yıl belirli kurum/kuruluşlar ile görüşmeler yapılmaktadır</w:t>
      </w:r>
      <w:r>
        <w:rPr>
          <w:rFonts w:ascii="Times New Roman" w:hAnsi="Times New Roman" w:cs="Times New Roman"/>
          <w:bCs/>
          <w:color w:val="000000" w:themeColor="text1"/>
          <w:sz w:val="24"/>
          <w:szCs w:val="24"/>
        </w:rPr>
        <w:t>. Bu doğrultuda Ekol Sigorta Ekspertiz Hizmetleri Ltd. Şti. i</w:t>
      </w:r>
      <w:r w:rsidR="00511DD9">
        <w:rPr>
          <w:rFonts w:ascii="Times New Roman" w:hAnsi="Times New Roman" w:cs="Times New Roman"/>
          <w:bCs/>
          <w:color w:val="000000" w:themeColor="text1"/>
          <w:sz w:val="24"/>
          <w:szCs w:val="24"/>
        </w:rPr>
        <w:t>le</w:t>
      </w:r>
      <w:r w:rsidR="00664D61">
        <w:rPr>
          <w:rFonts w:ascii="Times New Roman" w:hAnsi="Times New Roman" w:cs="Times New Roman"/>
          <w:bCs/>
          <w:color w:val="000000" w:themeColor="text1"/>
          <w:sz w:val="24"/>
          <w:szCs w:val="24"/>
        </w:rPr>
        <w:t xml:space="preserve"> </w:t>
      </w:r>
      <w:r w:rsidR="00660CF8">
        <w:rPr>
          <w:rFonts w:ascii="Times New Roman" w:hAnsi="Times New Roman" w:cs="Times New Roman"/>
          <w:bCs/>
          <w:color w:val="000000" w:themeColor="text1"/>
          <w:sz w:val="24"/>
          <w:szCs w:val="24"/>
        </w:rPr>
        <w:t>2022-2023</w:t>
      </w:r>
      <w:r w:rsidR="00664D61">
        <w:rPr>
          <w:rFonts w:ascii="Times New Roman" w:hAnsi="Times New Roman" w:cs="Times New Roman"/>
          <w:bCs/>
          <w:color w:val="000000" w:themeColor="text1"/>
          <w:sz w:val="24"/>
          <w:szCs w:val="24"/>
        </w:rPr>
        <w:t xml:space="preserve"> Güz döneminde</w:t>
      </w:r>
      <w:r w:rsidR="00511DD9">
        <w:rPr>
          <w:rFonts w:ascii="Times New Roman" w:hAnsi="Times New Roman" w:cs="Times New Roman"/>
          <w:bCs/>
          <w:color w:val="000000" w:themeColor="text1"/>
          <w:sz w:val="24"/>
          <w:szCs w:val="24"/>
        </w:rPr>
        <w:t xml:space="preserve"> </w:t>
      </w:r>
      <w:r w:rsidR="00664D61">
        <w:rPr>
          <w:rFonts w:ascii="Times New Roman" w:hAnsi="Times New Roman" w:cs="Times New Roman"/>
          <w:bCs/>
          <w:color w:val="000000" w:themeColor="text1"/>
          <w:sz w:val="24"/>
          <w:szCs w:val="24"/>
        </w:rPr>
        <w:t xml:space="preserve">imzalanan protokol, </w:t>
      </w:r>
      <w:r w:rsidR="00660CF8">
        <w:rPr>
          <w:rFonts w:ascii="Times New Roman" w:hAnsi="Times New Roman" w:cs="Times New Roman"/>
          <w:bCs/>
          <w:color w:val="000000" w:themeColor="text1"/>
          <w:sz w:val="24"/>
          <w:szCs w:val="24"/>
        </w:rPr>
        <w:t>2023-2024</w:t>
      </w:r>
      <w:r w:rsidR="00664D61">
        <w:rPr>
          <w:rFonts w:ascii="Times New Roman" w:hAnsi="Times New Roman" w:cs="Times New Roman"/>
          <w:bCs/>
          <w:color w:val="000000" w:themeColor="text1"/>
          <w:sz w:val="24"/>
          <w:szCs w:val="24"/>
        </w:rPr>
        <w:t xml:space="preserve"> Bahar döneminde de devam etmiştir ve yeni protokol görüşmeleri devam etmektedir.</w:t>
      </w:r>
    </w:p>
    <w:p w14:paraId="10A13E37" w14:textId="3DCEEDBA" w:rsidR="003E5F8E" w:rsidRPr="003E5F8E" w:rsidRDefault="00511DD9" w:rsidP="00511DD9">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660CF8">
        <w:rPr>
          <w:rFonts w:ascii="Times New Roman" w:hAnsi="Times New Roman" w:cs="Times New Roman"/>
          <w:bCs/>
          <w:color w:val="000000" w:themeColor="text1"/>
          <w:sz w:val="24"/>
          <w:szCs w:val="24"/>
        </w:rPr>
        <w:t>2023-2024</w:t>
      </w:r>
      <w:r w:rsidR="003E5F8E" w:rsidRPr="003E5F8E">
        <w:rPr>
          <w:rFonts w:ascii="Times New Roman" w:hAnsi="Times New Roman" w:cs="Times New Roman"/>
          <w:bCs/>
          <w:color w:val="000000" w:themeColor="text1"/>
          <w:sz w:val="24"/>
          <w:szCs w:val="24"/>
        </w:rPr>
        <w:t xml:space="preserve"> akademik yılı </w:t>
      </w:r>
      <w:proofErr w:type="spellStart"/>
      <w:r w:rsidR="00660CF8">
        <w:rPr>
          <w:rFonts w:ascii="Times New Roman" w:hAnsi="Times New Roman" w:cs="Times New Roman"/>
          <w:bCs/>
          <w:color w:val="000000" w:themeColor="text1"/>
          <w:sz w:val="24"/>
          <w:szCs w:val="24"/>
        </w:rPr>
        <w:t>bahat</w:t>
      </w:r>
      <w:proofErr w:type="spellEnd"/>
      <w:r w:rsidR="003E5F8E" w:rsidRPr="003E5F8E">
        <w:rPr>
          <w:rFonts w:ascii="Times New Roman" w:hAnsi="Times New Roman" w:cs="Times New Roman"/>
          <w:bCs/>
          <w:color w:val="000000" w:themeColor="text1"/>
          <w:sz w:val="24"/>
          <w:szCs w:val="24"/>
        </w:rPr>
        <w:t xml:space="preserve"> dönemi </w:t>
      </w:r>
      <w:r>
        <w:rPr>
          <w:rFonts w:ascii="Times New Roman" w:hAnsi="Times New Roman" w:cs="Times New Roman"/>
          <w:bCs/>
          <w:color w:val="000000" w:themeColor="text1"/>
          <w:sz w:val="24"/>
          <w:szCs w:val="24"/>
        </w:rPr>
        <w:t xml:space="preserve">İşletmede Mesleki Eğitim Stajı </w:t>
      </w:r>
      <w:r w:rsidR="003E5F8E" w:rsidRPr="003E5F8E">
        <w:rPr>
          <w:rFonts w:ascii="Times New Roman" w:hAnsi="Times New Roman" w:cs="Times New Roman"/>
          <w:bCs/>
          <w:color w:val="000000" w:themeColor="text1"/>
          <w:sz w:val="24"/>
          <w:szCs w:val="24"/>
        </w:rPr>
        <w:t>çalışma süresini (14 hafta) tamamlayan Sigortacılık Bölümünün öğrencilerinin aşağıda listelenen kurumlardan gelen staj değerlendirme raporları incelenmiştir.</w:t>
      </w:r>
    </w:p>
    <w:p w14:paraId="7C1E5B42" w14:textId="78BD6A0F" w:rsidR="003E5F8E" w:rsidRDefault="00664D61" w:rsidP="003E5F8E">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Gulf</w:t>
      </w:r>
      <w:proofErr w:type="spellEnd"/>
      <w:r>
        <w:rPr>
          <w:rFonts w:ascii="Times New Roman" w:hAnsi="Times New Roman" w:cs="Times New Roman"/>
          <w:bCs/>
          <w:color w:val="000000" w:themeColor="text1"/>
          <w:sz w:val="24"/>
          <w:szCs w:val="24"/>
        </w:rPr>
        <w:t xml:space="preserve"> Sigorta A.Ş.</w:t>
      </w:r>
    </w:p>
    <w:p w14:paraId="159AC540" w14:textId="4F41F8F4" w:rsidR="00664D61" w:rsidRDefault="00664D61" w:rsidP="003E5F8E">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AZD Sigorta</w:t>
      </w:r>
    </w:p>
    <w:p w14:paraId="30F8828E" w14:textId="2F0B298F" w:rsidR="00664D61" w:rsidRDefault="00664D61" w:rsidP="003E5F8E">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Zeynep Kara Sigorta Aracılık </w:t>
      </w:r>
      <w:proofErr w:type="spellStart"/>
      <w:r>
        <w:rPr>
          <w:rFonts w:ascii="Times New Roman" w:hAnsi="Times New Roman" w:cs="Times New Roman"/>
          <w:bCs/>
          <w:color w:val="000000" w:themeColor="text1"/>
          <w:sz w:val="24"/>
          <w:szCs w:val="24"/>
        </w:rPr>
        <w:t>Hizm</w:t>
      </w:r>
      <w:proofErr w:type="spellEnd"/>
      <w:r>
        <w:rPr>
          <w:rFonts w:ascii="Times New Roman" w:hAnsi="Times New Roman" w:cs="Times New Roman"/>
          <w:bCs/>
          <w:color w:val="000000" w:themeColor="text1"/>
          <w:sz w:val="24"/>
          <w:szCs w:val="24"/>
        </w:rPr>
        <w:t>.</w:t>
      </w:r>
    </w:p>
    <w:p w14:paraId="5A46145C" w14:textId="150791E9" w:rsidR="00664D61" w:rsidRDefault="00664D61" w:rsidP="003E5F8E">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Sabaz</w:t>
      </w:r>
      <w:proofErr w:type="spellEnd"/>
      <w:r>
        <w:rPr>
          <w:rFonts w:ascii="Times New Roman" w:hAnsi="Times New Roman" w:cs="Times New Roman"/>
          <w:bCs/>
          <w:color w:val="000000" w:themeColor="text1"/>
          <w:sz w:val="24"/>
          <w:szCs w:val="24"/>
        </w:rPr>
        <w:t xml:space="preserve"> Sigorta</w:t>
      </w:r>
    </w:p>
    <w:p w14:paraId="5E755EFA" w14:textId="32D95B30" w:rsidR="00664D61" w:rsidRDefault="00664D61" w:rsidP="003E5F8E">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Ekol Sigorta Ekspertiz </w:t>
      </w:r>
      <w:proofErr w:type="spellStart"/>
      <w:r>
        <w:rPr>
          <w:rFonts w:ascii="Times New Roman" w:hAnsi="Times New Roman" w:cs="Times New Roman"/>
          <w:bCs/>
          <w:color w:val="000000" w:themeColor="text1"/>
          <w:sz w:val="24"/>
          <w:szCs w:val="24"/>
        </w:rPr>
        <w:t>Hiz</w:t>
      </w:r>
      <w:proofErr w:type="spellEnd"/>
      <w:r>
        <w:rPr>
          <w:rFonts w:ascii="Times New Roman" w:hAnsi="Times New Roman" w:cs="Times New Roman"/>
          <w:bCs/>
          <w:color w:val="000000" w:themeColor="text1"/>
          <w:sz w:val="24"/>
          <w:szCs w:val="24"/>
        </w:rPr>
        <w:t xml:space="preserve">. Ltd. Şti. </w:t>
      </w:r>
    </w:p>
    <w:p w14:paraId="75F796FD" w14:textId="459B8D20"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ByMisli</w:t>
      </w:r>
      <w:proofErr w:type="spellEnd"/>
      <w:r>
        <w:rPr>
          <w:rFonts w:ascii="Times New Roman" w:hAnsi="Times New Roman" w:cs="Times New Roman"/>
          <w:bCs/>
          <w:color w:val="000000" w:themeColor="text1"/>
          <w:sz w:val="24"/>
          <w:szCs w:val="24"/>
        </w:rPr>
        <w:t xml:space="preserve"> Sigorta ve Aracılık</w:t>
      </w:r>
    </w:p>
    <w:p w14:paraId="7B81E128" w14:textId="682FFAFE"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Quick</w:t>
      </w:r>
      <w:proofErr w:type="spellEnd"/>
      <w:r>
        <w:rPr>
          <w:rFonts w:ascii="Times New Roman" w:hAnsi="Times New Roman" w:cs="Times New Roman"/>
          <w:bCs/>
          <w:color w:val="000000" w:themeColor="text1"/>
          <w:sz w:val="24"/>
          <w:szCs w:val="24"/>
        </w:rPr>
        <w:t xml:space="preserve"> Sigorta</w:t>
      </w:r>
    </w:p>
    <w:p w14:paraId="13BCD0A5" w14:textId="5674F13F"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Moon Sigorta Aracılık </w:t>
      </w:r>
      <w:proofErr w:type="spellStart"/>
      <w:r>
        <w:rPr>
          <w:rFonts w:ascii="Times New Roman" w:hAnsi="Times New Roman" w:cs="Times New Roman"/>
          <w:bCs/>
          <w:color w:val="000000" w:themeColor="text1"/>
          <w:sz w:val="24"/>
          <w:szCs w:val="24"/>
        </w:rPr>
        <w:t>Hiz</w:t>
      </w:r>
      <w:proofErr w:type="spellEnd"/>
      <w:r>
        <w:rPr>
          <w:rFonts w:ascii="Times New Roman" w:hAnsi="Times New Roman" w:cs="Times New Roman"/>
          <w:bCs/>
          <w:color w:val="000000" w:themeColor="text1"/>
          <w:sz w:val="24"/>
          <w:szCs w:val="24"/>
        </w:rPr>
        <w:t>. A.Ş.</w:t>
      </w:r>
    </w:p>
    <w:p w14:paraId="5F57D03B" w14:textId="2736E388"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312 Sigorta Aracılık </w:t>
      </w:r>
      <w:proofErr w:type="spellStart"/>
      <w:r>
        <w:rPr>
          <w:rFonts w:ascii="Times New Roman" w:hAnsi="Times New Roman" w:cs="Times New Roman"/>
          <w:bCs/>
          <w:color w:val="000000" w:themeColor="text1"/>
          <w:sz w:val="24"/>
          <w:szCs w:val="24"/>
        </w:rPr>
        <w:t>Hiz</w:t>
      </w:r>
      <w:proofErr w:type="spellEnd"/>
      <w:r>
        <w:rPr>
          <w:rFonts w:ascii="Times New Roman" w:hAnsi="Times New Roman" w:cs="Times New Roman"/>
          <w:bCs/>
          <w:color w:val="000000" w:themeColor="text1"/>
          <w:sz w:val="24"/>
          <w:szCs w:val="24"/>
        </w:rPr>
        <w:t>. A.Ş.</w:t>
      </w:r>
    </w:p>
    <w:p w14:paraId="7FC3B085" w14:textId="6AE398C7"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Nart</w:t>
      </w:r>
      <w:proofErr w:type="spellEnd"/>
      <w:r>
        <w:rPr>
          <w:rFonts w:ascii="Times New Roman" w:hAnsi="Times New Roman" w:cs="Times New Roman"/>
          <w:bCs/>
          <w:color w:val="000000" w:themeColor="text1"/>
          <w:sz w:val="24"/>
          <w:szCs w:val="24"/>
        </w:rPr>
        <w:t xml:space="preserve"> Sigorta ve Reasürans </w:t>
      </w:r>
      <w:proofErr w:type="spellStart"/>
      <w:r>
        <w:rPr>
          <w:rFonts w:ascii="Times New Roman" w:hAnsi="Times New Roman" w:cs="Times New Roman"/>
          <w:bCs/>
          <w:color w:val="000000" w:themeColor="text1"/>
          <w:sz w:val="24"/>
          <w:szCs w:val="24"/>
        </w:rPr>
        <w:t>Brokerlığı</w:t>
      </w:r>
      <w:proofErr w:type="spellEnd"/>
    </w:p>
    <w:p w14:paraId="3868F358" w14:textId="2F57D4CF"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BEDAM</w:t>
      </w:r>
    </w:p>
    <w:p w14:paraId="578BE1C3" w14:textId="7B9ABD42"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Karatepe Sigorta Aracılık </w:t>
      </w:r>
      <w:proofErr w:type="spellStart"/>
      <w:r>
        <w:rPr>
          <w:rFonts w:ascii="Times New Roman" w:hAnsi="Times New Roman" w:cs="Times New Roman"/>
          <w:bCs/>
          <w:color w:val="000000" w:themeColor="text1"/>
          <w:sz w:val="24"/>
          <w:szCs w:val="24"/>
        </w:rPr>
        <w:t>Hizm</w:t>
      </w:r>
      <w:proofErr w:type="spellEnd"/>
      <w:r>
        <w:rPr>
          <w:rFonts w:ascii="Times New Roman" w:hAnsi="Times New Roman" w:cs="Times New Roman"/>
          <w:bCs/>
          <w:color w:val="000000" w:themeColor="text1"/>
          <w:sz w:val="24"/>
          <w:szCs w:val="24"/>
        </w:rPr>
        <w:t>.</w:t>
      </w:r>
    </w:p>
    <w:p w14:paraId="7A5B96C4" w14:textId="64EF78B1"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Armente</w:t>
      </w:r>
      <w:proofErr w:type="spellEnd"/>
      <w:r>
        <w:rPr>
          <w:rFonts w:ascii="Times New Roman" w:hAnsi="Times New Roman" w:cs="Times New Roman"/>
          <w:bCs/>
          <w:color w:val="000000" w:themeColor="text1"/>
          <w:sz w:val="24"/>
          <w:szCs w:val="24"/>
        </w:rPr>
        <w:t xml:space="preserve"> Sigorta Acenteliği</w:t>
      </w:r>
    </w:p>
    <w:p w14:paraId="51F613CA" w14:textId="17F8E644"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ACNTurk</w:t>
      </w:r>
      <w:proofErr w:type="spellEnd"/>
      <w:r>
        <w:rPr>
          <w:rFonts w:ascii="Times New Roman" w:hAnsi="Times New Roman" w:cs="Times New Roman"/>
          <w:bCs/>
          <w:color w:val="000000" w:themeColor="text1"/>
          <w:sz w:val="24"/>
          <w:szCs w:val="24"/>
        </w:rPr>
        <w:t xml:space="preserve"> Sigorta A.Ş.</w:t>
      </w:r>
    </w:p>
    <w:p w14:paraId="42A674CD" w14:textId="33C05365" w:rsidR="00664D61" w:rsidRDefault="00664D61"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FMC Sigorta A.Ş.</w:t>
      </w:r>
    </w:p>
    <w:p w14:paraId="744C190A" w14:textId="3E3BEA45" w:rsidR="00664D61" w:rsidRDefault="00686E44"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Metya</w:t>
      </w:r>
      <w:proofErr w:type="spellEnd"/>
      <w:r>
        <w:rPr>
          <w:rFonts w:ascii="Times New Roman" w:hAnsi="Times New Roman" w:cs="Times New Roman"/>
          <w:bCs/>
          <w:color w:val="000000" w:themeColor="text1"/>
          <w:sz w:val="24"/>
          <w:szCs w:val="24"/>
        </w:rPr>
        <w:t xml:space="preserve"> Sigorta</w:t>
      </w:r>
    </w:p>
    <w:p w14:paraId="1B9723D9" w14:textId="601ABC38" w:rsidR="00686E44" w:rsidRDefault="00686E44" w:rsidP="00664D61">
      <w:pPr>
        <w:pStyle w:val="ListeParagraf"/>
        <w:numPr>
          <w:ilvl w:val="0"/>
          <w:numId w:val="2"/>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Prowall</w:t>
      </w:r>
      <w:proofErr w:type="spellEnd"/>
      <w:r>
        <w:rPr>
          <w:rFonts w:ascii="Times New Roman" w:hAnsi="Times New Roman" w:cs="Times New Roman"/>
          <w:bCs/>
          <w:color w:val="000000" w:themeColor="text1"/>
          <w:sz w:val="24"/>
          <w:szCs w:val="24"/>
        </w:rPr>
        <w:t xml:space="preserve"> Sigorta</w:t>
      </w:r>
    </w:p>
    <w:p w14:paraId="7853A52F" w14:textId="0AC331AD" w:rsidR="00686E44" w:rsidRDefault="00686E44" w:rsidP="00686E44">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Anadolu Anonim Türk Sigorta Şirketi</w:t>
      </w:r>
    </w:p>
    <w:p w14:paraId="7D557616" w14:textId="596B8B51" w:rsidR="00686E44" w:rsidRDefault="00686E44" w:rsidP="00686E44">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DYM Sigorta</w:t>
      </w:r>
    </w:p>
    <w:p w14:paraId="0DCC8E40" w14:textId="0B2F9902" w:rsidR="00686E44" w:rsidRDefault="00686E44" w:rsidP="00686E44">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Elvan Grup Sigorta</w:t>
      </w:r>
    </w:p>
    <w:p w14:paraId="3C0D9787" w14:textId="4F51DF73" w:rsidR="00686E44" w:rsidRPr="00686E44" w:rsidRDefault="00686E44" w:rsidP="00686E44">
      <w:pPr>
        <w:pStyle w:val="ListeParagraf"/>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Başkent Reasürans ve Sigorta </w:t>
      </w:r>
      <w:proofErr w:type="spellStart"/>
      <w:r>
        <w:rPr>
          <w:rFonts w:ascii="Times New Roman" w:hAnsi="Times New Roman" w:cs="Times New Roman"/>
          <w:bCs/>
          <w:color w:val="000000" w:themeColor="text1"/>
          <w:sz w:val="24"/>
          <w:szCs w:val="24"/>
        </w:rPr>
        <w:t>Brokerlığı</w:t>
      </w:r>
      <w:proofErr w:type="spellEnd"/>
      <w:r>
        <w:rPr>
          <w:rFonts w:ascii="Times New Roman" w:hAnsi="Times New Roman" w:cs="Times New Roman"/>
          <w:bCs/>
          <w:color w:val="000000" w:themeColor="text1"/>
          <w:sz w:val="24"/>
          <w:szCs w:val="24"/>
        </w:rPr>
        <w:t xml:space="preserve"> A.Ş. </w:t>
      </w:r>
    </w:p>
    <w:p w14:paraId="0CCDF879" w14:textId="0A4F7133" w:rsidR="008A0D69" w:rsidRPr="003E5F8E" w:rsidRDefault="008A0D69" w:rsidP="003E5F8E">
      <w:pPr>
        <w:spacing w:line="360" w:lineRule="auto"/>
        <w:ind w:firstLine="360"/>
        <w:jc w:val="both"/>
        <w:rPr>
          <w:rFonts w:ascii="Times New Roman" w:hAnsi="Times New Roman" w:cs="Times New Roman"/>
          <w:bCs/>
          <w:color w:val="000000" w:themeColor="text1"/>
          <w:sz w:val="24"/>
          <w:szCs w:val="24"/>
        </w:rPr>
      </w:pPr>
      <w:r w:rsidRPr="003E5F8E">
        <w:rPr>
          <w:rFonts w:ascii="Times New Roman" w:hAnsi="Times New Roman" w:cs="Times New Roman"/>
          <w:bCs/>
          <w:color w:val="000000" w:themeColor="text1"/>
          <w:sz w:val="24"/>
          <w:szCs w:val="24"/>
        </w:rPr>
        <w:t>Kurum raporlarının incelenmesi sonucunda, kurumların öğrencilerin bilgi/beceri düzeylerine yönelik görüşleri ve iyileştirme yönündeki önerileri analiz edilmiş ve analiz sonuçları Tablo 4’de sunulmuştur.</w:t>
      </w:r>
    </w:p>
    <w:p w14:paraId="24B664EE" w14:textId="245337FF" w:rsidR="008A0D69" w:rsidRPr="003E5F8E" w:rsidRDefault="00511DD9" w:rsidP="003E5F8E">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4</w:t>
      </w:r>
      <w:r w:rsidR="003E5F8E">
        <w:rPr>
          <w:rFonts w:ascii="Times New Roman" w:hAnsi="Times New Roman" w:cs="Times New Roman"/>
          <w:sz w:val="24"/>
          <w:szCs w:val="24"/>
        </w:rPr>
        <w:t xml:space="preserve">: </w:t>
      </w:r>
      <w:r w:rsidR="003E5F8E">
        <w:rPr>
          <w:rFonts w:ascii="Times New Roman" w:hAnsi="Times New Roman" w:cs="Times New Roman"/>
          <w:i/>
          <w:sz w:val="24"/>
          <w:szCs w:val="24"/>
        </w:rPr>
        <w:t xml:space="preserve">Sigortacılık Bölümü </w:t>
      </w:r>
      <w:r w:rsidR="003E5F8E"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789"/>
        <w:gridCol w:w="7667"/>
      </w:tblGrid>
      <w:tr w:rsidR="008A0D69" w:rsidRPr="004F0508" w14:paraId="058E8F7F" w14:textId="77777777" w:rsidTr="00B33183">
        <w:tc>
          <w:tcPr>
            <w:tcW w:w="2364" w:type="dxa"/>
            <w:vAlign w:val="center"/>
          </w:tcPr>
          <w:p w14:paraId="54C20436" w14:textId="77777777" w:rsidR="008A0D69" w:rsidRPr="003E5F8E" w:rsidRDefault="008A0D69" w:rsidP="00B33183">
            <w:pPr>
              <w:rPr>
                <w:rFonts w:ascii="Times New Roman" w:hAnsi="Times New Roman" w:cs="Times New Roman"/>
                <w:bCs/>
                <w:color w:val="000000" w:themeColor="text1"/>
              </w:rPr>
            </w:pPr>
            <w:r w:rsidRPr="003E5F8E">
              <w:rPr>
                <w:rFonts w:ascii="Times New Roman" w:hAnsi="Times New Roman" w:cs="Times New Roman"/>
                <w:bCs/>
                <w:color w:val="000000" w:themeColor="text1"/>
              </w:rPr>
              <w:t>Stajyer Bilgi/Beceri Düzeyine Yönelik Yönetici Görüşleri</w:t>
            </w:r>
          </w:p>
        </w:tc>
        <w:tc>
          <w:tcPr>
            <w:tcW w:w="8092" w:type="dxa"/>
            <w:vAlign w:val="center"/>
          </w:tcPr>
          <w:p w14:paraId="702F0F73" w14:textId="77777777" w:rsidR="008A0D69" w:rsidRPr="00CB5980" w:rsidRDefault="00686E44" w:rsidP="003E5F8E">
            <w:pPr>
              <w:pStyle w:val="ListeParagraf"/>
              <w:numPr>
                <w:ilvl w:val="0"/>
                <w:numId w:val="2"/>
              </w:numPr>
              <w:ind w:left="201" w:hanging="201"/>
              <w:jc w:val="both"/>
              <w:rPr>
                <w:rFonts w:ascii="Times New Roman" w:hAnsi="Times New Roman" w:cs="Times New Roman"/>
                <w:bCs/>
                <w:color w:val="000000" w:themeColor="text1"/>
              </w:rPr>
            </w:pPr>
            <w:r w:rsidRPr="00D20030">
              <w:rPr>
                <w:rFonts w:ascii="Times New Roman" w:hAnsi="Times New Roman" w:cs="Times New Roman"/>
                <w:bCs/>
                <w:color w:val="000000" w:themeColor="text1"/>
              </w:rPr>
              <w:t>Verilen görevlerin istenildiği gibi yerine getirildiği ve öğrencinin başarılı bir staj dönemi geçirildiği belirtilmiştir</w:t>
            </w:r>
            <w:r>
              <w:rPr>
                <w:rFonts w:ascii="Times New Roman" w:hAnsi="Times New Roman" w:cs="Times New Roman"/>
                <w:bCs/>
                <w:color w:val="000000" w:themeColor="text1"/>
              </w:rPr>
              <w:t xml:space="preserve">. </w:t>
            </w:r>
            <w:r>
              <w:rPr>
                <w:rFonts w:ascii="Times New Roman" w:hAnsi="Times New Roman" w:cs="Times New Roman"/>
                <w:bCs/>
                <w:color w:val="000000" w:themeColor="text1"/>
                <w:szCs w:val="20"/>
                <w:vertAlign w:val="superscript"/>
              </w:rPr>
              <w:t>(7)</w:t>
            </w:r>
          </w:p>
          <w:p w14:paraId="5091D469" w14:textId="1E461EBE" w:rsidR="00CB5980" w:rsidRPr="003E5F8E" w:rsidRDefault="00CB5980" w:rsidP="003E5F8E">
            <w:pPr>
              <w:pStyle w:val="ListeParagraf"/>
              <w:numPr>
                <w:ilvl w:val="0"/>
                <w:numId w:val="2"/>
              </w:numPr>
              <w:ind w:left="201" w:hanging="201"/>
              <w:jc w:val="both"/>
              <w:rPr>
                <w:rFonts w:ascii="Times New Roman" w:hAnsi="Times New Roman" w:cs="Times New Roman"/>
                <w:bCs/>
                <w:color w:val="000000" w:themeColor="text1"/>
              </w:rPr>
            </w:pPr>
            <w:r w:rsidRPr="00A063F1">
              <w:rPr>
                <w:rFonts w:ascii="Times New Roman" w:hAnsi="Times New Roman" w:cs="Times New Roman"/>
                <w:bCs/>
                <w:color w:val="000000" w:themeColor="text1"/>
                <w:szCs w:val="20"/>
              </w:rPr>
              <w:t>Öğrencinin staj biti</w:t>
            </w:r>
            <w:r>
              <w:rPr>
                <w:rFonts w:ascii="Times New Roman" w:hAnsi="Times New Roman" w:cs="Times New Roman"/>
                <w:bCs/>
                <w:color w:val="000000" w:themeColor="text1"/>
                <w:szCs w:val="20"/>
              </w:rPr>
              <w:t>miyle birlikte</w:t>
            </w:r>
            <w:r w:rsidRPr="00A063F1">
              <w:rPr>
                <w:rFonts w:ascii="Times New Roman" w:hAnsi="Times New Roman" w:cs="Times New Roman"/>
                <w:bCs/>
                <w:color w:val="000000" w:themeColor="text1"/>
                <w:szCs w:val="20"/>
              </w:rPr>
              <w:t xml:space="preserve"> </w:t>
            </w:r>
            <w:r>
              <w:rPr>
                <w:rFonts w:ascii="Times New Roman" w:hAnsi="Times New Roman" w:cs="Times New Roman"/>
                <w:bCs/>
                <w:color w:val="000000" w:themeColor="text1"/>
                <w:szCs w:val="20"/>
              </w:rPr>
              <w:t xml:space="preserve">doğrudan işe alındığı belirtilmiştir. </w:t>
            </w:r>
            <w:r>
              <w:rPr>
                <w:rFonts w:ascii="Times New Roman" w:hAnsi="Times New Roman" w:cs="Times New Roman"/>
                <w:bCs/>
                <w:color w:val="000000" w:themeColor="text1"/>
                <w:szCs w:val="20"/>
                <w:vertAlign w:val="superscript"/>
              </w:rPr>
              <w:t>(4</w:t>
            </w:r>
            <w:r w:rsidRPr="00A063F1">
              <w:rPr>
                <w:rFonts w:ascii="Times New Roman" w:hAnsi="Times New Roman" w:cs="Times New Roman"/>
                <w:bCs/>
                <w:color w:val="000000" w:themeColor="text1"/>
                <w:szCs w:val="20"/>
                <w:vertAlign w:val="superscript"/>
              </w:rPr>
              <w:t>)</w:t>
            </w:r>
          </w:p>
        </w:tc>
      </w:tr>
      <w:tr w:rsidR="008A0D69" w:rsidRPr="004F0508" w14:paraId="78749036" w14:textId="77777777" w:rsidTr="00B33183">
        <w:tc>
          <w:tcPr>
            <w:tcW w:w="2364" w:type="dxa"/>
            <w:vAlign w:val="center"/>
          </w:tcPr>
          <w:p w14:paraId="4923BC53" w14:textId="77777777" w:rsidR="008A0D69" w:rsidRPr="003E5F8E" w:rsidRDefault="008A0D69" w:rsidP="00B33183">
            <w:pPr>
              <w:rPr>
                <w:rFonts w:ascii="Times New Roman" w:hAnsi="Times New Roman" w:cs="Times New Roman"/>
                <w:bCs/>
                <w:color w:val="000000" w:themeColor="text1"/>
              </w:rPr>
            </w:pPr>
            <w:r w:rsidRPr="003E5F8E">
              <w:rPr>
                <w:rFonts w:ascii="Times New Roman" w:hAnsi="Times New Roman" w:cs="Times New Roman"/>
                <w:bCs/>
                <w:color w:val="000000" w:themeColor="text1"/>
              </w:rPr>
              <w:t>Stajyer Bilgi/Beceri Düzeyini İyileştirmeye/Geliştirmeye</w:t>
            </w:r>
          </w:p>
          <w:p w14:paraId="7AFC9709" w14:textId="77777777" w:rsidR="008A0D69" w:rsidRPr="003E5F8E" w:rsidRDefault="008A0D69" w:rsidP="00B33183">
            <w:pPr>
              <w:rPr>
                <w:rFonts w:ascii="Times New Roman" w:hAnsi="Times New Roman" w:cs="Times New Roman"/>
                <w:bCs/>
                <w:color w:val="000000" w:themeColor="text1"/>
              </w:rPr>
            </w:pPr>
            <w:r w:rsidRPr="003E5F8E">
              <w:rPr>
                <w:rFonts w:ascii="Times New Roman" w:hAnsi="Times New Roman" w:cs="Times New Roman"/>
                <w:bCs/>
                <w:color w:val="000000" w:themeColor="text1"/>
              </w:rPr>
              <w:t>Yönelik Yönetici Önerileri</w:t>
            </w:r>
          </w:p>
        </w:tc>
        <w:tc>
          <w:tcPr>
            <w:tcW w:w="8092" w:type="dxa"/>
            <w:vAlign w:val="center"/>
          </w:tcPr>
          <w:p w14:paraId="603DD2D9" w14:textId="77777777" w:rsidR="008A0D69" w:rsidRPr="008B7BFC" w:rsidRDefault="00CB5980" w:rsidP="008A0D69">
            <w:pPr>
              <w:pStyle w:val="ListeParagraf"/>
              <w:numPr>
                <w:ilvl w:val="0"/>
                <w:numId w:val="2"/>
              </w:numPr>
              <w:ind w:left="201" w:hanging="201"/>
              <w:jc w:val="both"/>
              <w:rPr>
                <w:rFonts w:ascii="Times New Roman" w:hAnsi="Times New Roman" w:cs="Times New Roman"/>
                <w:bCs/>
                <w:color w:val="000000" w:themeColor="text1"/>
              </w:rPr>
            </w:pPr>
            <w:r w:rsidRPr="00CB5980">
              <w:rPr>
                <w:rFonts w:ascii="Times New Roman" w:hAnsi="Times New Roman" w:cs="Times New Roman"/>
                <w:bCs/>
                <w:color w:val="000000" w:themeColor="text1"/>
              </w:rPr>
              <w:t>Şirket poliçe üretim ekranları konusunda öğrencilere temel düzeyde bilgi ve eğitim verilmesi tavsiye edilmiştir</w:t>
            </w:r>
            <w:r>
              <w:rPr>
                <w:rFonts w:ascii="Times New Roman" w:hAnsi="Times New Roman" w:cs="Times New Roman"/>
                <w:bCs/>
                <w:color w:val="000000" w:themeColor="text1"/>
                <w:vertAlign w:val="superscript"/>
              </w:rPr>
              <w:t>.(3</w:t>
            </w:r>
            <w:r w:rsidR="003E5F8E" w:rsidRPr="003E5F8E">
              <w:rPr>
                <w:rFonts w:ascii="Times New Roman" w:hAnsi="Times New Roman" w:cs="Times New Roman"/>
                <w:bCs/>
                <w:color w:val="000000" w:themeColor="text1"/>
                <w:vertAlign w:val="superscript"/>
              </w:rPr>
              <w:t>)</w:t>
            </w:r>
          </w:p>
          <w:p w14:paraId="2C6B019B" w14:textId="77777777" w:rsidR="008B7BFC" w:rsidRPr="008B7BFC" w:rsidRDefault="008B7BFC" w:rsidP="008A0D69">
            <w:pPr>
              <w:pStyle w:val="ListeParagraf"/>
              <w:numPr>
                <w:ilvl w:val="0"/>
                <w:numId w:val="2"/>
              </w:numPr>
              <w:ind w:left="201" w:hanging="201"/>
              <w:jc w:val="both"/>
              <w:rPr>
                <w:rFonts w:ascii="Times New Roman" w:hAnsi="Times New Roman" w:cs="Times New Roman"/>
                <w:bCs/>
                <w:color w:val="000000" w:themeColor="text1"/>
              </w:rPr>
            </w:pPr>
            <w:r w:rsidRPr="008B7BFC">
              <w:rPr>
                <w:rFonts w:ascii="Times New Roman" w:hAnsi="Times New Roman" w:cs="Times New Roman"/>
                <w:bCs/>
                <w:color w:val="000000" w:themeColor="text1"/>
              </w:rPr>
              <w:t>İletişim</w:t>
            </w:r>
            <w:r>
              <w:rPr>
                <w:rFonts w:ascii="Times New Roman" w:hAnsi="Times New Roman" w:cs="Times New Roman"/>
                <w:bCs/>
                <w:color w:val="000000" w:themeColor="text1"/>
                <w:vertAlign w:val="superscript"/>
              </w:rPr>
              <w:t xml:space="preserve"> </w:t>
            </w:r>
            <w:r>
              <w:rPr>
                <w:rFonts w:ascii="Times New Roman" w:hAnsi="Times New Roman" w:cs="Times New Roman"/>
                <w:bCs/>
                <w:color w:val="000000" w:themeColor="text1"/>
              </w:rPr>
              <w:t xml:space="preserve">dersinin seçmeli ders olarak eklenmesinin fayda sağlayacağı belirtilmiştir. </w:t>
            </w:r>
            <w:r w:rsidRPr="008B7BFC">
              <w:rPr>
                <w:rFonts w:ascii="Times New Roman" w:hAnsi="Times New Roman" w:cs="Times New Roman"/>
                <w:bCs/>
                <w:color w:val="000000" w:themeColor="text1"/>
                <w:vertAlign w:val="superscript"/>
              </w:rPr>
              <w:t>(1)</w:t>
            </w:r>
          </w:p>
          <w:p w14:paraId="1D9501D8" w14:textId="78B8610E" w:rsidR="008B7BFC" w:rsidRPr="003E5F8E" w:rsidRDefault="008B7BFC" w:rsidP="008A0D69">
            <w:pPr>
              <w:pStyle w:val="ListeParagraf"/>
              <w:numPr>
                <w:ilvl w:val="0"/>
                <w:numId w:val="2"/>
              </w:numPr>
              <w:ind w:left="201" w:hanging="201"/>
              <w:jc w:val="both"/>
              <w:rPr>
                <w:rFonts w:ascii="Times New Roman" w:hAnsi="Times New Roman" w:cs="Times New Roman"/>
                <w:bCs/>
                <w:color w:val="000000" w:themeColor="text1"/>
              </w:rPr>
            </w:pPr>
            <w:r w:rsidRPr="008B7BFC">
              <w:rPr>
                <w:rFonts w:ascii="Times New Roman" w:hAnsi="Times New Roman" w:cs="Times New Roman"/>
                <w:bCs/>
                <w:color w:val="000000" w:themeColor="text1"/>
              </w:rPr>
              <w:t xml:space="preserve">Sigorta </w:t>
            </w:r>
            <w:r>
              <w:rPr>
                <w:rFonts w:ascii="Times New Roman" w:hAnsi="Times New Roman" w:cs="Times New Roman"/>
                <w:bCs/>
                <w:color w:val="000000" w:themeColor="text1"/>
              </w:rPr>
              <w:t xml:space="preserve">satış süreçleri konusunda öğrencilerin </w:t>
            </w:r>
            <w:proofErr w:type="gramStart"/>
            <w:r>
              <w:rPr>
                <w:rFonts w:ascii="Times New Roman" w:hAnsi="Times New Roman" w:cs="Times New Roman"/>
                <w:bCs/>
                <w:color w:val="000000" w:themeColor="text1"/>
              </w:rPr>
              <w:t>hakimiyetinin</w:t>
            </w:r>
            <w:proofErr w:type="gramEnd"/>
            <w:r>
              <w:rPr>
                <w:rFonts w:ascii="Times New Roman" w:hAnsi="Times New Roman" w:cs="Times New Roman"/>
                <w:bCs/>
                <w:color w:val="000000" w:themeColor="text1"/>
              </w:rPr>
              <w:t xml:space="preserve"> arttırılması tavsiye edilmiştir. </w:t>
            </w:r>
            <w:r w:rsidRPr="008B7BFC">
              <w:rPr>
                <w:rFonts w:ascii="Times New Roman" w:hAnsi="Times New Roman" w:cs="Times New Roman"/>
                <w:bCs/>
                <w:color w:val="000000" w:themeColor="text1"/>
                <w:vertAlign w:val="superscript"/>
              </w:rPr>
              <w:t>(1)</w:t>
            </w:r>
          </w:p>
        </w:tc>
      </w:tr>
      <w:tr w:rsidR="008A0D69" w:rsidRPr="004F0508" w14:paraId="21D5FA7D" w14:textId="77777777" w:rsidTr="00B33183">
        <w:trPr>
          <w:trHeight w:val="196"/>
        </w:trPr>
        <w:tc>
          <w:tcPr>
            <w:tcW w:w="10456" w:type="dxa"/>
            <w:gridSpan w:val="2"/>
            <w:vAlign w:val="center"/>
          </w:tcPr>
          <w:p w14:paraId="2ACD522B" w14:textId="77777777" w:rsidR="008A0D69" w:rsidRPr="003E5F8E" w:rsidRDefault="008A0D69" w:rsidP="00B33183">
            <w:pPr>
              <w:rPr>
                <w:rFonts w:ascii="Times New Roman" w:hAnsi="Times New Roman" w:cs="Times New Roman"/>
                <w:b/>
                <w:i/>
                <w:iCs/>
                <w:color w:val="000000" w:themeColor="text1"/>
                <w:sz w:val="18"/>
                <w:szCs w:val="18"/>
              </w:rPr>
            </w:pPr>
            <w:r w:rsidRPr="003E5F8E">
              <w:rPr>
                <w:rFonts w:ascii="Times New Roman" w:hAnsi="Times New Roman" w:cs="Times New Roman"/>
                <w:b/>
                <w:i/>
                <w:iCs/>
                <w:color w:val="000000" w:themeColor="text1"/>
                <w:sz w:val="18"/>
                <w:szCs w:val="18"/>
              </w:rPr>
              <w:t xml:space="preserve">NOT: Parantez içindeki sayılar görüşü veya öneriyi sunan işyeri sayısını ifade etmektedir. </w:t>
            </w:r>
          </w:p>
        </w:tc>
      </w:tr>
    </w:tbl>
    <w:p w14:paraId="77522128" w14:textId="77777777" w:rsidR="008A0D69" w:rsidRPr="008A0D69" w:rsidRDefault="008A0D69" w:rsidP="008A0D69">
      <w:pPr>
        <w:jc w:val="both"/>
        <w:rPr>
          <w:bCs/>
          <w:color w:val="000000" w:themeColor="text1"/>
        </w:rPr>
      </w:pPr>
    </w:p>
    <w:p w14:paraId="4F83241E" w14:textId="7CDD6CA3" w:rsidR="008A0D69" w:rsidRPr="00511DD9" w:rsidRDefault="008A0D69" w:rsidP="008A0D69">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511DD9">
        <w:rPr>
          <w:rFonts w:ascii="Times New Roman" w:hAnsi="Times New Roman" w:cs="Times New Roman"/>
          <w:b/>
          <w:color w:val="000000" w:themeColor="text1"/>
          <w:szCs w:val="22"/>
        </w:rPr>
        <w:t>Turizm İşletmeciliği Bölümü</w:t>
      </w:r>
    </w:p>
    <w:p w14:paraId="767DA6B6" w14:textId="74C7D82B" w:rsidR="00B86F61" w:rsidRPr="00511DD9" w:rsidRDefault="00511237" w:rsidP="00511DD9">
      <w:pPr>
        <w:spacing w:line="360" w:lineRule="auto"/>
        <w:ind w:firstLine="708"/>
        <w:jc w:val="both"/>
        <w:rPr>
          <w:rFonts w:ascii="Times New Roman" w:hAnsi="Times New Roman" w:cs="Times New Roman"/>
          <w:bCs/>
          <w:color w:val="000000" w:themeColor="text1"/>
          <w:sz w:val="24"/>
        </w:rPr>
      </w:pPr>
      <w:r w:rsidRPr="00511DD9">
        <w:rPr>
          <w:rFonts w:ascii="Times New Roman" w:hAnsi="Times New Roman" w:cs="Times New Roman"/>
          <w:bCs/>
          <w:color w:val="000000" w:themeColor="text1"/>
          <w:sz w:val="24"/>
        </w:rPr>
        <w:t xml:space="preserve">Staj derslerinin amacı doğrultusunda, her yıl belirli kurum/kuruluşlar ile görüşmeler yapılmaktadır. Bu kapsamda </w:t>
      </w:r>
      <w:proofErr w:type="spellStart"/>
      <w:r w:rsidRPr="00511DD9">
        <w:rPr>
          <w:rFonts w:ascii="Times New Roman" w:hAnsi="Times New Roman" w:cs="Times New Roman"/>
          <w:bCs/>
          <w:color w:val="000000" w:themeColor="text1"/>
          <w:sz w:val="24"/>
        </w:rPr>
        <w:t>Movenpick</w:t>
      </w:r>
      <w:proofErr w:type="spellEnd"/>
      <w:r w:rsidRPr="00511DD9">
        <w:rPr>
          <w:rFonts w:ascii="Times New Roman" w:hAnsi="Times New Roman" w:cs="Times New Roman"/>
          <w:bCs/>
          <w:color w:val="000000" w:themeColor="text1"/>
          <w:sz w:val="24"/>
        </w:rPr>
        <w:t xml:space="preserve"> Otel</w:t>
      </w:r>
      <w:r w:rsidR="00A768FB" w:rsidRPr="00511DD9">
        <w:rPr>
          <w:rFonts w:ascii="Times New Roman" w:hAnsi="Times New Roman" w:cs="Times New Roman"/>
          <w:bCs/>
          <w:color w:val="000000" w:themeColor="text1"/>
          <w:sz w:val="24"/>
        </w:rPr>
        <w:t xml:space="preserve"> </w:t>
      </w:r>
      <w:r w:rsidRPr="00511DD9">
        <w:rPr>
          <w:rFonts w:ascii="Times New Roman" w:hAnsi="Times New Roman" w:cs="Times New Roman"/>
          <w:bCs/>
          <w:color w:val="000000" w:themeColor="text1"/>
          <w:sz w:val="24"/>
        </w:rPr>
        <w:t>ile geçmiş yıllarda im</w:t>
      </w:r>
      <w:r w:rsidR="00A768FB" w:rsidRPr="00511DD9">
        <w:rPr>
          <w:rFonts w:ascii="Times New Roman" w:hAnsi="Times New Roman" w:cs="Times New Roman"/>
          <w:bCs/>
          <w:color w:val="000000" w:themeColor="text1"/>
          <w:sz w:val="24"/>
        </w:rPr>
        <w:t xml:space="preserve">zalanmış olan staj protokolü </w:t>
      </w:r>
      <w:r w:rsidR="00A46D3C">
        <w:rPr>
          <w:rFonts w:ascii="Times New Roman" w:hAnsi="Times New Roman" w:cs="Times New Roman"/>
          <w:bCs/>
          <w:color w:val="000000" w:themeColor="text1"/>
          <w:sz w:val="24"/>
        </w:rPr>
        <w:t>2023-2024</w:t>
      </w:r>
      <w:r w:rsidR="00A768FB" w:rsidRPr="00511DD9">
        <w:rPr>
          <w:rFonts w:ascii="Times New Roman" w:hAnsi="Times New Roman" w:cs="Times New Roman"/>
          <w:bCs/>
          <w:color w:val="000000" w:themeColor="text1"/>
          <w:sz w:val="24"/>
        </w:rPr>
        <w:t xml:space="preserve"> akademik </w:t>
      </w:r>
      <w:r w:rsidRPr="00511DD9">
        <w:rPr>
          <w:rFonts w:ascii="Times New Roman" w:hAnsi="Times New Roman" w:cs="Times New Roman"/>
          <w:bCs/>
          <w:color w:val="000000" w:themeColor="text1"/>
          <w:sz w:val="24"/>
        </w:rPr>
        <w:t>yılında da devam etmiştir.</w:t>
      </w:r>
      <w:r w:rsidR="00511DD9" w:rsidRPr="00511DD9">
        <w:rPr>
          <w:rFonts w:ascii="Times New Roman" w:hAnsi="Times New Roman" w:cs="Times New Roman"/>
          <w:bCs/>
          <w:color w:val="000000" w:themeColor="text1"/>
          <w:sz w:val="24"/>
        </w:rPr>
        <w:t xml:space="preserve"> Yeni protokoller</w:t>
      </w:r>
      <w:r w:rsidR="00E879D7">
        <w:rPr>
          <w:rFonts w:ascii="Times New Roman" w:hAnsi="Times New Roman" w:cs="Times New Roman"/>
          <w:bCs/>
          <w:color w:val="000000" w:themeColor="text1"/>
          <w:sz w:val="24"/>
        </w:rPr>
        <w:t>in imzalanarak, yürürlüğe girmesi</w:t>
      </w:r>
      <w:r w:rsidR="00511DD9" w:rsidRPr="00511DD9">
        <w:rPr>
          <w:rFonts w:ascii="Times New Roman" w:hAnsi="Times New Roman" w:cs="Times New Roman"/>
          <w:bCs/>
          <w:color w:val="000000" w:themeColor="text1"/>
          <w:sz w:val="24"/>
        </w:rPr>
        <w:t xml:space="preserve"> için Bölüm Staj Koordinatörlüğü tarafından çalışmalar yürütülmektedir.</w:t>
      </w:r>
    </w:p>
    <w:p w14:paraId="70B78062" w14:textId="51DE499D" w:rsidR="00511DD9" w:rsidRPr="003E5F8E" w:rsidRDefault="00A46D3C" w:rsidP="00511DD9">
      <w:pPr>
        <w:spacing w:line="360" w:lineRule="auto"/>
        <w:ind w:firstLine="36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w:t>
      </w:r>
      <w:r w:rsidR="00511DD9" w:rsidRPr="003E5F8E">
        <w:rPr>
          <w:rFonts w:ascii="Times New Roman" w:hAnsi="Times New Roman" w:cs="Times New Roman"/>
          <w:bCs/>
          <w:color w:val="000000" w:themeColor="text1"/>
          <w:sz w:val="24"/>
        </w:rPr>
        <w:t xml:space="preserve"> akademik yılı </w:t>
      </w:r>
      <w:r w:rsidR="00E879D7">
        <w:rPr>
          <w:rFonts w:ascii="Times New Roman" w:hAnsi="Times New Roman" w:cs="Times New Roman"/>
          <w:bCs/>
          <w:color w:val="000000" w:themeColor="text1"/>
          <w:sz w:val="24"/>
        </w:rPr>
        <w:t>bahar</w:t>
      </w:r>
      <w:r w:rsidR="00511DD9" w:rsidRPr="003E5F8E">
        <w:rPr>
          <w:rFonts w:ascii="Times New Roman" w:hAnsi="Times New Roman" w:cs="Times New Roman"/>
          <w:bCs/>
          <w:color w:val="000000" w:themeColor="text1"/>
          <w:sz w:val="24"/>
        </w:rPr>
        <w:t xml:space="preserve"> dönemi </w:t>
      </w:r>
      <w:r w:rsidR="00511DD9">
        <w:rPr>
          <w:rFonts w:ascii="Times New Roman" w:hAnsi="Times New Roman" w:cs="Times New Roman"/>
          <w:bCs/>
          <w:color w:val="000000" w:themeColor="text1"/>
          <w:sz w:val="24"/>
        </w:rPr>
        <w:t xml:space="preserve">İşletmede Mesleki Eğitim Stajı </w:t>
      </w:r>
      <w:r w:rsidR="00511DD9" w:rsidRPr="003E5F8E">
        <w:rPr>
          <w:rFonts w:ascii="Times New Roman" w:hAnsi="Times New Roman" w:cs="Times New Roman"/>
          <w:bCs/>
          <w:color w:val="000000" w:themeColor="text1"/>
          <w:sz w:val="24"/>
        </w:rPr>
        <w:t xml:space="preserve">çalışma süresini (14 hafta) tamamlayan </w:t>
      </w:r>
      <w:r w:rsidR="00511DD9">
        <w:rPr>
          <w:rFonts w:ascii="Times New Roman" w:hAnsi="Times New Roman" w:cs="Times New Roman"/>
          <w:bCs/>
          <w:color w:val="000000" w:themeColor="text1"/>
          <w:sz w:val="24"/>
        </w:rPr>
        <w:t>Turizm İşletmeciliği</w:t>
      </w:r>
      <w:r w:rsidR="00511DD9" w:rsidRPr="003E5F8E">
        <w:rPr>
          <w:rFonts w:ascii="Times New Roman" w:hAnsi="Times New Roman" w:cs="Times New Roman"/>
          <w:bCs/>
          <w:color w:val="000000" w:themeColor="text1"/>
          <w:sz w:val="24"/>
        </w:rPr>
        <w:t xml:space="preserve"> Bölümünün öğrencilerinin aşağıda listelenen kurumlardan gelen staj değerlendirme raporları incelenmiştir.</w:t>
      </w:r>
    </w:p>
    <w:p w14:paraId="7A66C6C3" w14:textId="4F639EF5" w:rsidR="00511DD9" w:rsidRDefault="00E879D7" w:rsidP="00993A11">
      <w:pPr>
        <w:pStyle w:val="ListeParagraf"/>
        <w:numPr>
          <w:ilvl w:val="0"/>
          <w:numId w:val="8"/>
        </w:numPr>
        <w:spacing w:line="360" w:lineRule="auto"/>
        <w:jc w:val="both"/>
        <w:rPr>
          <w:rFonts w:ascii="Times New Roman" w:hAnsi="Times New Roman" w:cs="Times New Roman"/>
          <w:sz w:val="24"/>
        </w:rPr>
      </w:pPr>
      <w:proofErr w:type="spellStart"/>
      <w:r>
        <w:rPr>
          <w:rFonts w:ascii="Times New Roman" w:hAnsi="Times New Roman" w:cs="Times New Roman"/>
          <w:sz w:val="24"/>
        </w:rPr>
        <w:lastRenderedPageBreak/>
        <w:t>Coral</w:t>
      </w:r>
      <w:proofErr w:type="spellEnd"/>
      <w:r>
        <w:rPr>
          <w:rFonts w:ascii="Times New Roman" w:hAnsi="Times New Roman" w:cs="Times New Roman"/>
          <w:sz w:val="24"/>
        </w:rPr>
        <w:t xml:space="preserve"> Travel Çankaya</w:t>
      </w:r>
    </w:p>
    <w:p w14:paraId="3BD60528" w14:textId="04E92431" w:rsidR="00E879D7" w:rsidRDefault="00E879D7" w:rsidP="00993A11">
      <w:pPr>
        <w:pStyle w:val="ListeParagraf"/>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Hilton </w:t>
      </w:r>
      <w:proofErr w:type="spellStart"/>
      <w:r>
        <w:rPr>
          <w:rFonts w:ascii="Times New Roman" w:hAnsi="Times New Roman" w:cs="Times New Roman"/>
          <w:sz w:val="24"/>
        </w:rPr>
        <w:t>Garden</w:t>
      </w:r>
      <w:proofErr w:type="spellEnd"/>
      <w:r>
        <w:rPr>
          <w:rFonts w:ascii="Times New Roman" w:hAnsi="Times New Roman" w:cs="Times New Roman"/>
          <w:sz w:val="24"/>
        </w:rPr>
        <w:t xml:space="preserve"> </w:t>
      </w:r>
      <w:proofErr w:type="spellStart"/>
      <w:r>
        <w:rPr>
          <w:rFonts w:ascii="Times New Roman" w:hAnsi="Times New Roman" w:cs="Times New Roman"/>
          <w:sz w:val="24"/>
        </w:rPr>
        <w:t>Inn</w:t>
      </w:r>
      <w:proofErr w:type="spellEnd"/>
    </w:p>
    <w:p w14:paraId="7F1E1F20" w14:textId="6B7293A2" w:rsidR="00E879D7" w:rsidRDefault="00E879D7" w:rsidP="00993A11">
      <w:pPr>
        <w:pStyle w:val="ListeParagraf"/>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JW </w:t>
      </w:r>
      <w:proofErr w:type="spellStart"/>
      <w:r>
        <w:rPr>
          <w:rFonts w:ascii="Times New Roman" w:hAnsi="Times New Roman" w:cs="Times New Roman"/>
          <w:sz w:val="24"/>
        </w:rPr>
        <w:t>Marriott</w:t>
      </w:r>
      <w:proofErr w:type="spellEnd"/>
    </w:p>
    <w:p w14:paraId="25968D16" w14:textId="6C92CA59" w:rsidR="00E879D7" w:rsidRDefault="00E879D7" w:rsidP="00993A11">
      <w:pPr>
        <w:pStyle w:val="ListeParagraf"/>
        <w:numPr>
          <w:ilvl w:val="0"/>
          <w:numId w:val="8"/>
        </w:numPr>
        <w:spacing w:line="360" w:lineRule="auto"/>
        <w:jc w:val="both"/>
        <w:rPr>
          <w:rFonts w:ascii="Times New Roman" w:hAnsi="Times New Roman" w:cs="Times New Roman"/>
          <w:sz w:val="24"/>
        </w:rPr>
      </w:pPr>
      <w:proofErr w:type="spellStart"/>
      <w:r>
        <w:rPr>
          <w:rFonts w:ascii="Times New Roman" w:hAnsi="Times New Roman" w:cs="Times New Roman"/>
          <w:sz w:val="24"/>
        </w:rPr>
        <w:t>Movenpick</w:t>
      </w:r>
      <w:proofErr w:type="spellEnd"/>
    </w:p>
    <w:p w14:paraId="5669BAC8" w14:textId="7B867155" w:rsidR="00E879D7" w:rsidRPr="00993A11" w:rsidRDefault="00E879D7" w:rsidP="00993A11">
      <w:pPr>
        <w:pStyle w:val="ListeParagraf"/>
        <w:numPr>
          <w:ilvl w:val="0"/>
          <w:numId w:val="8"/>
        </w:numPr>
        <w:spacing w:line="360" w:lineRule="auto"/>
        <w:jc w:val="both"/>
        <w:rPr>
          <w:rFonts w:ascii="Times New Roman" w:hAnsi="Times New Roman" w:cs="Times New Roman"/>
          <w:sz w:val="24"/>
        </w:rPr>
      </w:pPr>
      <w:r>
        <w:rPr>
          <w:rFonts w:ascii="Times New Roman" w:hAnsi="Times New Roman" w:cs="Times New Roman"/>
          <w:sz w:val="24"/>
        </w:rPr>
        <w:t>Latanya Otel</w:t>
      </w:r>
    </w:p>
    <w:p w14:paraId="1E6947E6" w14:textId="0E940C78" w:rsidR="00511237" w:rsidRPr="00993A11" w:rsidRDefault="00511237" w:rsidP="00993A11">
      <w:pPr>
        <w:spacing w:line="360" w:lineRule="auto"/>
        <w:ind w:firstLine="360"/>
        <w:jc w:val="both"/>
        <w:rPr>
          <w:rFonts w:ascii="Times New Roman" w:hAnsi="Times New Roman" w:cs="Times New Roman"/>
          <w:bCs/>
          <w:color w:val="000000" w:themeColor="text1"/>
          <w:sz w:val="24"/>
        </w:rPr>
      </w:pPr>
      <w:r w:rsidRPr="00993A11">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5’de sunulmuştur.</w:t>
      </w:r>
    </w:p>
    <w:p w14:paraId="37E0B0D9" w14:textId="4A6D889D" w:rsidR="00511DD9" w:rsidRPr="003E5F8E" w:rsidRDefault="00993A11" w:rsidP="00511DD9">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5</w:t>
      </w:r>
      <w:r w:rsidR="00511DD9">
        <w:rPr>
          <w:rFonts w:ascii="Times New Roman" w:hAnsi="Times New Roman" w:cs="Times New Roman"/>
          <w:sz w:val="24"/>
          <w:szCs w:val="24"/>
        </w:rPr>
        <w:t xml:space="preserve">: </w:t>
      </w:r>
      <w:r w:rsidR="00511DD9">
        <w:rPr>
          <w:rFonts w:ascii="Times New Roman" w:hAnsi="Times New Roman" w:cs="Times New Roman"/>
          <w:i/>
          <w:sz w:val="24"/>
          <w:szCs w:val="24"/>
        </w:rPr>
        <w:t xml:space="preserve">Turizm İşletmeciliği Bölümü </w:t>
      </w:r>
      <w:r w:rsidR="00511DD9"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789"/>
        <w:gridCol w:w="7667"/>
      </w:tblGrid>
      <w:tr w:rsidR="00511237" w:rsidRPr="004F0508" w14:paraId="403332F5" w14:textId="77777777" w:rsidTr="00B33183">
        <w:tc>
          <w:tcPr>
            <w:tcW w:w="2364" w:type="dxa"/>
            <w:vAlign w:val="center"/>
          </w:tcPr>
          <w:p w14:paraId="5D02DD4B" w14:textId="77777777" w:rsidR="00511237" w:rsidRPr="00993A11" w:rsidRDefault="00511237" w:rsidP="00B33183">
            <w:pPr>
              <w:rPr>
                <w:rFonts w:ascii="Times New Roman" w:hAnsi="Times New Roman" w:cs="Times New Roman"/>
                <w:bCs/>
                <w:color w:val="000000" w:themeColor="text1"/>
                <w:szCs w:val="20"/>
              </w:rPr>
            </w:pPr>
            <w:r w:rsidRPr="00993A11">
              <w:rPr>
                <w:rFonts w:ascii="Times New Roman" w:hAnsi="Times New Roman" w:cs="Times New Roman"/>
                <w:bCs/>
                <w:color w:val="000000" w:themeColor="text1"/>
                <w:szCs w:val="20"/>
              </w:rPr>
              <w:t>Stajyer Bilgi/Beceri Düzeyine Yönelik Yönetici Görüşleri</w:t>
            </w:r>
          </w:p>
        </w:tc>
        <w:tc>
          <w:tcPr>
            <w:tcW w:w="8092" w:type="dxa"/>
            <w:vAlign w:val="center"/>
          </w:tcPr>
          <w:p w14:paraId="7C255B79" w14:textId="68962B06" w:rsidR="00993A11" w:rsidRPr="00E879D7" w:rsidRDefault="00E879D7" w:rsidP="00E879D7">
            <w:pPr>
              <w:pStyle w:val="ListeParagraf"/>
              <w:numPr>
                <w:ilvl w:val="0"/>
                <w:numId w:val="2"/>
              </w:numPr>
              <w:ind w:left="201" w:hanging="201"/>
              <w:jc w:val="both"/>
              <w:rPr>
                <w:rFonts w:ascii="Times New Roman" w:hAnsi="Times New Roman" w:cs="Times New Roman"/>
                <w:bCs/>
                <w:color w:val="000000" w:themeColor="text1"/>
                <w:szCs w:val="20"/>
              </w:rPr>
            </w:pPr>
            <w:r w:rsidRPr="00D20030">
              <w:rPr>
                <w:rFonts w:ascii="Times New Roman" w:hAnsi="Times New Roman" w:cs="Times New Roman"/>
                <w:bCs/>
                <w:color w:val="000000" w:themeColor="text1"/>
              </w:rPr>
              <w:t>Verilen görevlerin istenildiği gibi yerine getirildiği ve öğrencinin başarılı bir staj dönemi geçirildiği belirtilmiştir</w:t>
            </w:r>
            <w:r>
              <w:rPr>
                <w:rFonts w:ascii="Times New Roman" w:hAnsi="Times New Roman" w:cs="Times New Roman"/>
                <w:bCs/>
                <w:color w:val="000000" w:themeColor="text1"/>
              </w:rPr>
              <w:t xml:space="preserve">. </w:t>
            </w:r>
            <w:r w:rsidRPr="00E879D7">
              <w:rPr>
                <w:rFonts w:ascii="Times New Roman" w:hAnsi="Times New Roman" w:cs="Times New Roman"/>
                <w:bCs/>
                <w:color w:val="000000" w:themeColor="text1"/>
                <w:szCs w:val="20"/>
                <w:vertAlign w:val="superscript"/>
              </w:rPr>
              <w:t>(6)</w:t>
            </w:r>
          </w:p>
        </w:tc>
      </w:tr>
      <w:tr w:rsidR="00511237" w:rsidRPr="004F0508" w14:paraId="07EFB117" w14:textId="77777777" w:rsidTr="00B33183">
        <w:tc>
          <w:tcPr>
            <w:tcW w:w="2364" w:type="dxa"/>
            <w:vAlign w:val="center"/>
          </w:tcPr>
          <w:p w14:paraId="0736C08B" w14:textId="77777777" w:rsidR="00511237" w:rsidRPr="00993A11" w:rsidRDefault="00511237" w:rsidP="00B33183">
            <w:pPr>
              <w:rPr>
                <w:rFonts w:ascii="Times New Roman" w:hAnsi="Times New Roman" w:cs="Times New Roman"/>
                <w:bCs/>
                <w:color w:val="000000" w:themeColor="text1"/>
                <w:szCs w:val="20"/>
              </w:rPr>
            </w:pPr>
            <w:r w:rsidRPr="00993A11">
              <w:rPr>
                <w:rFonts w:ascii="Times New Roman" w:hAnsi="Times New Roman" w:cs="Times New Roman"/>
                <w:bCs/>
                <w:color w:val="000000" w:themeColor="text1"/>
                <w:szCs w:val="20"/>
              </w:rPr>
              <w:t>Stajyer Bilgi/Beceri Düzeyini İyileştirmeye/Geliştirmeye</w:t>
            </w:r>
          </w:p>
          <w:p w14:paraId="5A85384F" w14:textId="77777777" w:rsidR="00511237" w:rsidRPr="00993A11" w:rsidRDefault="00511237" w:rsidP="00B33183">
            <w:pPr>
              <w:rPr>
                <w:rFonts w:ascii="Times New Roman" w:hAnsi="Times New Roman" w:cs="Times New Roman"/>
                <w:bCs/>
                <w:color w:val="000000" w:themeColor="text1"/>
                <w:szCs w:val="20"/>
              </w:rPr>
            </w:pPr>
            <w:r w:rsidRPr="00993A11">
              <w:rPr>
                <w:rFonts w:ascii="Times New Roman" w:hAnsi="Times New Roman" w:cs="Times New Roman"/>
                <w:bCs/>
                <w:color w:val="000000" w:themeColor="text1"/>
                <w:szCs w:val="20"/>
              </w:rPr>
              <w:t>Yönelik Yönetici Önerileri</w:t>
            </w:r>
          </w:p>
        </w:tc>
        <w:tc>
          <w:tcPr>
            <w:tcW w:w="8092" w:type="dxa"/>
            <w:vAlign w:val="center"/>
          </w:tcPr>
          <w:p w14:paraId="6912F8A3" w14:textId="77777777" w:rsidR="00511237" w:rsidRPr="00E879D7" w:rsidRDefault="00511237" w:rsidP="00511237">
            <w:pPr>
              <w:pStyle w:val="ListeParagraf"/>
              <w:numPr>
                <w:ilvl w:val="0"/>
                <w:numId w:val="2"/>
              </w:numPr>
              <w:ind w:left="201" w:hanging="201"/>
              <w:jc w:val="both"/>
              <w:rPr>
                <w:rFonts w:ascii="Times New Roman" w:hAnsi="Times New Roman" w:cs="Times New Roman"/>
                <w:bCs/>
                <w:color w:val="000000" w:themeColor="text1"/>
                <w:szCs w:val="20"/>
              </w:rPr>
            </w:pPr>
            <w:r w:rsidRPr="00993A11">
              <w:rPr>
                <w:rFonts w:ascii="Times New Roman" w:hAnsi="Times New Roman" w:cs="Times New Roman"/>
                <w:bCs/>
                <w:color w:val="000000" w:themeColor="text1"/>
                <w:szCs w:val="20"/>
              </w:rPr>
              <w:t xml:space="preserve">Öğrencilerin yabancı dillerini geliştirmeye yönelik derslerin yoğunlaştırılması önerilmiştir. </w:t>
            </w:r>
            <w:r w:rsidRPr="00993A11">
              <w:rPr>
                <w:rFonts w:ascii="Times New Roman" w:hAnsi="Times New Roman" w:cs="Times New Roman"/>
                <w:bCs/>
                <w:color w:val="000000" w:themeColor="text1"/>
                <w:szCs w:val="20"/>
                <w:vertAlign w:val="superscript"/>
              </w:rPr>
              <w:t>(1)</w:t>
            </w:r>
          </w:p>
          <w:p w14:paraId="56E7713A" w14:textId="7B182A12" w:rsidR="00E879D7" w:rsidRPr="00993A11" w:rsidRDefault="00E879D7" w:rsidP="00E879D7">
            <w:pPr>
              <w:pStyle w:val="ListeParagraf"/>
              <w:ind w:left="201"/>
              <w:jc w:val="both"/>
              <w:rPr>
                <w:rFonts w:ascii="Times New Roman" w:hAnsi="Times New Roman" w:cs="Times New Roman"/>
                <w:bCs/>
                <w:color w:val="000000" w:themeColor="text1"/>
                <w:szCs w:val="20"/>
              </w:rPr>
            </w:pPr>
          </w:p>
        </w:tc>
      </w:tr>
      <w:tr w:rsidR="00511237" w:rsidRPr="004F0508" w14:paraId="145BD315" w14:textId="77777777" w:rsidTr="00B33183">
        <w:trPr>
          <w:trHeight w:val="196"/>
        </w:trPr>
        <w:tc>
          <w:tcPr>
            <w:tcW w:w="10456" w:type="dxa"/>
            <w:gridSpan w:val="2"/>
            <w:vAlign w:val="center"/>
          </w:tcPr>
          <w:p w14:paraId="11696BDE" w14:textId="77777777" w:rsidR="00511237" w:rsidRPr="00993A11" w:rsidRDefault="00511237" w:rsidP="00B33183">
            <w:pPr>
              <w:rPr>
                <w:rFonts w:ascii="Times New Roman" w:hAnsi="Times New Roman" w:cs="Times New Roman"/>
                <w:b/>
                <w:i/>
                <w:iCs/>
                <w:color w:val="000000" w:themeColor="text1"/>
                <w:sz w:val="18"/>
                <w:szCs w:val="18"/>
              </w:rPr>
            </w:pPr>
            <w:r w:rsidRPr="00993A11">
              <w:rPr>
                <w:rFonts w:ascii="Times New Roman" w:hAnsi="Times New Roman" w:cs="Times New Roman"/>
                <w:b/>
                <w:i/>
                <w:iCs/>
                <w:color w:val="000000" w:themeColor="text1"/>
                <w:sz w:val="18"/>
                <w:szCs w:val="18"/>
              </w:rPr>
              <w:t xml:space="preserve">NOT: Parantez içindeki sayılar görüşü veya öneriyi sunan işyeri sayısını ifade etmektedir. </w:t>
            </w:r>
          </w:p>
        </w:tc>
      </w:tr>
    </w:tbl>
    <w:p w14:paraId="2BC73E51" w14:textId="1712C362" w:rsidR="00511237" w:rsidRDefault="00511237" w:rsidP="00511237">
      <w:pPr>
        <w:spacing w:line="240" w:lineRule="auto"/>
        <w:jc w:val="both"/>
      </w:pPr>
    </w:p>
    <w:p w14:paraId="45DE3AAD" w14:textId="38E122F3" w:rsidR="00511237" w:rsidRPr="00993A11" w:rsidRDefault="00511237" w:rsidP="00511237">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993A11">
        <w:rPr>
          <w:rFonts w:ascii="Times New Roman" w:hAnsi="Times New Roman" w:cs="Times New Roman"/>
          <w:b/>
          <w:color w:val="000000" w:themeColor="text1"/>
          <w:szCs w:val="22"/>
        </w:rPr>
        <w:t>Uluslararası Bankacılık ve Finans Bölümü</w:t>
      </w:r>
    </w:p>
    <w:p w14:paraId="6003390D" w14:textId="24AEE159" w:rsidR="00511237" w:rsidRPr="00993A11" w:rsidRDefault="00A46D3C" w:rsidP="00993A11">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2023-2024</w:t>
      </w:r>
      <w:bookmarkStart w:id="0" w:name="_GoBack"/>
      <w:bookmarkEnd w:id="0"/>
      <w:r w:rsidR="00993A11" w:rsidRPr="00993A11">
        <w:rPr>
          <w:rFonts w:ascii="Times New Roman" w:hAnsi="Times New Roman" w:cs="Times New Roman"/>
          <w:bCs/>
          <w:color w:val="000000" w:themeColor="text1"/>
          <w:sz w:val="24"/>
          <w:szCs w:val="24"/>
        </w:rPr>
        <w:t xml:space="preserve"> akademik yılı </w:t>
      </w:r>
      <w:r w:rsidR="00E879D7">
        <w:rPr>
          <w:rFonts w:ascii="Times New Roman" w:hAnsi="Times New Roman" w:cs="Times New Roman"/>
          <w:bCs/>
          <w:color w:val="000000" w:themeColor="text1"/>
          <w:sz w:val="24"/>
          <w:szCs w:val="24"/>
        </w:rPr>
        <w:t>bahar</w:t>
      </w:r>
      <w:r w:rsidR="00993A11" w:rsidRPr="00993A11">
        <w:rPr>
          <w:rFonts w:ascii="Times New Roman" w:hAnsi="Times New Roman" w:cs="Times New Roman"/>
          <w:bCs/>
          <w:color w:val="000000" w:themeColor="text1"/>
          <w:sz w:val="24"/>
          <w:szCs w:val="24"/>
        </w:rPr>
        <w:t xml:space="preserve"> dönemi İşletmede Mesleki Eğitim Stajı çalışma süresini (14 hafta) tamamlayan </w:t>
      </w:r>
      <w:r w:rsidR="00E879D7">
        <w:rPr>
          <w:rFonts w:ascii="Times New Roman" w:hAnsi="Times New Roman" w:cs="Times New Roman"/>
          <w:bCs/>
          <w:color w:val="000000" w:themeColor="text1"/>
          <w:sz w:val="24"/>
          <w:szCs w:val="24"/>
        </w:rPr>
        <w:t>Uluslararası Bankacılık ve Finans</w:t>
      </w:r>
      <w:r w:rsidR="00993A11" w:rsidRPr="00993A11">
        <w:rPr>
          <w:rFonts w:ascii="Times New Roman" w:hAnsi="Times New Roman" w:cs="Times New Roman"/>
          <w:bCs/>
          <w:color w:val="000000" w:themeColor="text1"/>
          <w:sz w:val="24"/>
          <w:szCs w:val="24"/>
        </w:rPr>
        <w:t xml:space="preserve"> Bölümünün öğrencilerinin aşağıda listelenen kurumlardan gelen staj değerlendirme raporları incelenmiştir.</w:t>
      </w:r>
    </w:p>
    <w:p w14:paraId="0788C341" w14:textId="2AF7CD7F" w:rsidR="0051123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Garanti Yatırım Menkul Kıymetler A.Ş.</w:t>
      </w:r>
    </w:p>
    <w:p w14:paraId="7F93513B" w14:textId="16AB9DF4"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Akyol Boru Sistemleri</w:t>
      </w:r>
    </w:p>
    <w:p w14:paraId="50D74FBD" w14:textId="4F631906"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Doğan Alanlar YMM/Denetim</w:t>
      </w:r>
    </w:p>
    <w:p w14:paraId="27C3ED86" w14:textId="29F4BEC1"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SMMM </w:t>
      </w:r>
      <w:proofErr w:type="gramStart"/>
      <w:r>
        <w:rPr>
          <w:rFonts w:ascii="Times New Roman" w:hAnsi="Times New Roman" w:cs="Times New Roman"/>
          <w:bCs/>
          <w:color w:val="000000" w:themeColor="text1"/>
          <w:sz w:val="24"/>
          <w:szCs w:val="24"/>
        </w:rPr>
        <w:t>Adem</w:t>
      </w:r>
      <w:proofErr w:type="gramEnd"/>
      <w:r>
        <w:rPr>
          <w:rFonts w:ascii="Times New Roman" w:hAnsi="Times New Roman" w:cs="Times New Roman"/>
          <w:bCs/>
          <w:color w:val="000000" w:themeColor="text1"/>
          <w:sz w:val="24"/>
          <w:szCs w:val="24"/>
        </w:rPr>
        <w:t xml:space="preserve"> Gök</w:t>
      </w:r>
    </w:p>
    <w:p w14:paraId="2D46CA75" w14:textId="4EFF3B39"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BTech</w:t>
      </w:r>
      <w:proofErr w:type="spellEnd"/>
      <w:r>
        <w:rPr>
          <w:rFonts w:ascii="Times New Roman" w:hAnsi="Times New Roman" w:cs="Times New Roman"/>
          <w:bCs/>
          <w:color w:val="000000" w:themeColor="text1"/>
          <w:sz w:val="24"/>
          <w:szCs w:val="24"/>
        </w:rPr>
        <w:t xml:space="preserve"> İleri Mühendislik A.Ş.</w:t>
      </w:r>
    </w:p>
    <w:p w14:paraId="308FD5F2" w14:textId="13D77C72"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Vakıflar Bankası</w:t>
      </w:r>
    </w:p>
    <w:p w14:paraId="4CCDED8A" w14:textId="4DB5A5DA"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Semih Ofset Matbaa</w:t>
      </w:r>
    </w:p>
    <w:p w14:paraId="4CA871EA" w14:textId="326DFB11"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Omega</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BigData</w:t>
      </w:r>
      <w:proofErr w:type="spellEnd"/>
      <w:r>
        <w:rPr>
          <w:rFonts w:ascii="Times New Roman" w:hAnsi="Times New Roman" w:cs="Times New Roman"/>
          <w:bCs/>
          <w:color w:val="000000" w:themeColor="text1"/>
          <w:sz w:val="24"/>
          <w:szCs w:val="24"/>
        </w:rPr>
        <w:t xml:space="preserve"> Yazılım</w:t>
      </w:r>
    </w:p>
    <w:p w14:paraId="4045819C" w14:textId="3E77F2ED"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Centrum</w:t>
      </w:r>
      <w:proofErr w:type="spellEnd"/>
      <w:r>
        <w:rPr>
          <w:rFonts w:ascii="Times New Roman" w:hAnsi="Times New Roman" w:cs="Times New Roman"/>
          <w:bCs/>
          <w:color w:val="000000" w:themeColor="text1"/>
          <w:sz w:val="24"/>
          <w:szCs w:val="24"/>
        </w:rPr>
        <w:t xml:space="preserve"> YMM Denetim ve Danışmanlık</w:t>
      </w:r>
    </w:p>
    <w:p w14:paraId="1AAF30C9" w14:textId="6B740D3A"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Ziraat Bankası</w:t>
      </w:r>
    </w:p>
    <w:p w14:paraId="5E2C5E82" w14:textId="78F514F7"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Expeditors</w:t>
      </w:r>
      <w:proofErr w:type="spellEnd"/>
      <w:r>
        <w:rPr>
          <w:rFonts w:ascii="Times New Roman" w:hAnsi="Times New Roman" w:cs="Times New Roman"/>
          <w:bCs/>
          <w:color w:val="000000" w:themeColor="text1"/>
          <w:sz w:val="24"/>
          <w:szCs w:val="24"/>
        </w:rPr>
        <w:t xml:space="preserve"> International</w:t>
      </w:r>
    </w:p>
    <w:p w14:paraId="6D3237BF" w14:textId="089E4FB3"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Göksu Program Yazılım</w:t>
      </w:r>
    </w:p>
    <w:p w14:paraId="3C642F17" w14:textId="28744961" w:rsidR="00E879D7"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Ziraat Katılım Bankası</w:t>
      </w:r>
    </w:p>
    <w:p w14:paraId="102FDAE5" w14:textId="06469B06" w:rsidR="00E879D7" w:rsidRPr="00993A11" w:rsidRDefault="00E879D7" w:rsidP="00993A11">
      <w:pPr>
        <w:pStyle w:val="ListeParagraf"/>
        <w:numPr>
          <w:ilvl w:val="0"/>
          <w:numId w:val="9"/>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Febrics</w:t>
      </w:r>
      <w:proofErr w:type="spellEnd"/>
      <w:r>
        <w:rPr>
          <w:rFonts w:ascii="Times New Roman" w:hAnsi="Times New Roman" w:cs="Times New Roman"/>
          <w:bCs/>
          <w:color w:val="000000" w:themeColor="text1"/>
          <w:sz w:val="24"/>
          <w:szCs w:val="24"/>
        </w:rPr>
        <w:t xml:space="preserve"> Bilişim Teknolojileri</w:t>
      </w:r>
    </w:p>
    <w:p w14:paraId="76D12951" w14:textId="3E354C86" w:rsidR="00993A11" w:rsidRPr="00993A11" w:rsidRDefault="00511237" w:rsidP="00E879D7">
      <w:pPr>
        <w:spacing w:line="360" w:lineRule="auto"/>
        <w:ind w:firstLine="360"/>
        <w:jc w:val="both"/>
        <w:rPr>
          <w:rFonts w:ascii="Times New Roman" w:hAnsi="Times New Roman" w:cs="Times New Roman"/>
          <w:bCs/>
          <w:color w:val="000000" w:themeColor="text1"/>
          <w:sz w:val="24"/>
          <w:szCs w:val="24"/>
        </w:rPr>
      </w:pPr>
      <w:r w:rsidRPr="00993A11">
        <w:rPr>
          <w:rFonts w:ascii="Times New Roman" w:hAnsi="Times New Roman" w:cs="Times New Roman"/>
          <w:bCs/>
          <w:color w:val="000000" w:themeColor="text1"/>
          <w:sz w:val="24"/>
          <w:szCs w:val="24"/>
        </w:rPr>
        <w:t>Kurum rapor</w:t>
      </w:r>
      <w:r w:rsidR="00993A11" w:rsidRPr="00993A11">
        <w:rPr>
          <w:rFonts w:ascii="Times New Roman" w:hAnsi="Times New Roman" w:cs="Times New Roman"/>
          <w:bCs/>
          <w:color w:val="000000" w:themeColor="text1"/>
          <w:sz w:val="24"/>
          <w:szCs w:val="24"/>
        </w:rPr>
        <w:t>unun</w:t>
      </w:r>
      <w:r w:rsidRPr="00993A11">
        <w:rPr>
          <w:rFonts w:ascii="Times New Roman" w:hAnsi="Times New Roman" w:cs="Times New Roman"/>
          <w:bCs/>
          <w:color w:val="000000" w:themeColor="text1"/>
          <w:sz w:val="24"/>
          <w:szCs w:val="24"/>
        </w:rPr>
        <w:t xml:space="preserve"> incelenmesi sonucunda, kurumların öğrencilerin bilgi/beceri düzeylerine yönelik görüşleri ve iyileştirme yönündeki önerileri analiz edilmiş ve analiz sonuçları Tablo 6’da sunulmuştur.</w:t>
      </w:r>
    </w:p>
    <w:p w14:paraId="1BFCDB4B" w14:textId="0E2E1C76" w:rsidR="00993A11" w:rsidRPr="00993A11" w:rsidRDefault="00993A11" w:rsidP="00993A11">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lastRenderedPageBreak/>
        <w:t>Tablo 6</w:t>
      </w:r>
      <w:r>
        <w:rPr>
          <w:rFonts w:ascii="Times New Roman" w:hAnsi="Times New Roman" w:cs="Times New Roman"/>
          <w:sz w:val="24"/>
          <w:szCs w:val="24"/>
        </w:rPr>
        <w:t xml:space="preserve">: </w:t>
      </w:r>
      <w:r>
        <w:rPr>
          <w:rFonts w:ascii="Times New Roman" w:hAnsi="Times New Roman" w:cs="Times New Roman"/>
          <w:i/>
          <w:sz w:val="24"/>
          <w:szCs w:val="24"/>
        </w:rPr>
        <w:t xml:space="preserve">Uluslararası Bankacılık ve Finans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789"/>
        <w:gridCol w:w="7667"/>
      </w:tblGrid>
      <w:tr w:rsidR="00511237" w:rsidRPr="00993A11" w14:paraId="345CEB3B" w14:textId="77777777" w:rsidTr="00B33183">
        <w:tc>
          <w:tcPr>
            <w:tcW w:w="2364" w:type="dxa"/>
            <w:vAlign w:val="center"/>
          </w:tcPr>
          <w:p w14:paraId="02D3D771" w14:textId="77777777" w:rsidR="00511237" w:rsidRPr="00993A11" w:rsidRDefault="00511237" w:rsidP="00B33183">
            <w:pPr>
              <w:rPr>
                <w:rFonts w:ascii="Times New Roman" w:hAnsi="Times New Roman" w:cs="Times New Roman"/>
                <w:bCs/>
                <w:color w:val="000000" w:themeColor="text1"/>
              </w:rPr>
            </w:pPr>
            <w:r w:rsidRPr="00993A11">
              <w:rPr>
                <w:rFonts w:ascii="Times New Roman" w:hAnsi="Times New Roman" w:cs="Times New Roman"/>
                <w:bCs/>
                <w:color w:val="000000" w:themeColor="text1"/>
              </w:rPr>
              <w:t>Stajyer Bilgi/Beceri Düzeyine Yönelik Yönetici Görüşleri</w:t>
            </w:r>
          </w:p>
        </w:tc>
        <w:tc>
          <w:tcPr>
            <w:tcW w:w="8092" w:type="dxa"/>
            <w:vAlign w:val="center"/>
          </w:tcPr>
          <w:p w14:paraId="1A47177E" w14:textId="42E4F137" w:rsidR="00511237" w:rsidRPr="00E879D7" w:rsidRDefault="00511237" w:rsidP="00E879D7">
            <w:pPr>
              <w:pStyle w:val="ListeParagraf"/>
              <w:numPr>
                <w:ilvl w:val="0"/>
                <w:numId w:val="2"/>
              </w:numPr>
              <w:ind w:left="201" w:hanging="201"/>
              <w:jc w:val="both"/>
              <w:rPr>
                <w:rFonts w:ascii="Times New Roman" w:hAnsi="Times New Roman" w:cs="Times New Roman"/>
                <w:bCs/>
                <w:color w:val="000000" w:themeColor="text1"/>
              </w:rPr>
            </w:pPr>
            <w:r w:rsidRPr="00993A11">
              <w:rPr>
                <w:rFonts w:ascii="Times New Roman" w:hAnsi="Times New Roman" w:cs="Times New Roman"/>
                <w:bCs/>
                <w:color w:val="000000" w:themeColor="text1"/>
              </w:rPr>
              <w:t>Ö</w:t>
            </w:r>
            <w:r w:rsidR="00993A11" w:rsidRPr="00993A11">
              <w:rPr>
                <w:rFonts w:ascii="Times New Roman" w:hAnsi="Times New Roman" w:cs="Times New Roman"/>
                <w:bCs/>
                <w:color w:val="000000" w:themeColor="text1"/>
              </w:rPr>
              <w:t>ğrencinin</w:t>
            </w:r>
            <w:r w:rsidRPr="00993A11">
              <w:rPr>
                <w:rFonts w:ascii="Times New Roman" w:hAnsi="Times New Roman" w:cs="Times New Roman"/>
                <w:bCs/>
                <w:color w:val="000000" w:themeColor="text1"/>
              </w:rPr>
              <w:t xml:space="preserve"> çalışma disiplinine ve sorumluluğuna sahip </w:t>
            </w:r>
            <w:r w:rsidR="00E879D7">
              <w:rPr>
                <w:rFonts w:ascii="Times New Roman" w:hAnsi="Times New Roman" w:cs="Times New Roman"/>
                <w:bCs/>
                <w:color w:val="000000" w:themeColor="text1"/>
              </w:rPr>
              <w:t>oldukları</w:t>
            </w:r>
            <w:r w:rsidR="00E879D7" w:rsidRPr="00993A11">
              <w:rPr>
                <w:rFonts w:ascii="Times New Roman" w:hAnsi="Times New Roman" w:cs="Times New Roman"/>
                <w:bCs/>
                <w:color w:val="000000" w:themeColor="text1"/>
              </w:rPr>
              <w:t xml:space="preserve"> gözlenmiş</w:t>
            </w:r>
            <w:r w:rsidR="00E879D7">
              <w:rPr>
                <w:rFonts w:ascii="Times New Roman" w:hAnsi="Times New Roman" w:cs="Times New Roman"/>
                <w:bCs/>
                <w:color w:val="000000" w:themeColor="text1"/>
              </w:rPr>
              <w:t>; başarılı bir staj dönem geçirdikleri</w:t>
            </w:r>
            <w:r w:rsidR="00E879D7" w:rsidRPr="00E879D7">
              <w:rPr>
                <w:rFonts w:ascii="Times New Roman" w:hAnsi="Times New Roman" w:cs="Times New Roman"/>
                <w:bCs/>
                <w:color w:val="000000" w:themeColor="text1"/>
              </w:rPr>
              <w:t xml:space="preserve"> belirtilmiştir.</w:t>
            </w:r>
            <w:r w:rsidRPr="00E879D7">
              <w:rPr>
                <w:rFonts w:ascii="Times New Roman" w:hAnsi="Times New Roman" w:cs="Times New Roman"/>
                <w:bCs/>
                <w:color w:val="000000" w:themeColor="text1"/>
                <w:vertAlign w:val="superscript"/>
              </w:rPr>
              <w:t>(</w:t>
            </w:r>
            <w:r w:rsidR="00E879D7" w:rsidRPr="00E879D7">
              <w:rPr>
                <w:rFonts w:ascii="Times New Roman" w:hAnsi="Times New Roman" w:cs="Times New Roman"/>
                <w:bCs/>
                <w:color w:val="000000" w:themeColor="text1"/>
                <w:vertAlign w:val="superscript"/>
              </w:rPr>
              <w:t>4</w:t>
            </w:r>
            <w:r w:rsidRPr="00E879D7">
              <w:rPr>
                <w:rFonts w:ascii="Times New Roman" w:hAnsi="Times New Roman" w:cs="Times New Roman"/>
                <w:bCs/>
                <w:color w:val="000000" w:themeColor="text1"/>
                <w:vertAlign w:val="superscript"/>
              </w:rPr>
              <w:t>)</w:t>
            </w:r>
          </w:p>
        </w:tc>
      </w:tr>
      <w:tr w:rsidR="00511237" w:rsidRPr="00993A11" w14:paraId="30CB94F8" w14:textId="77777777" w:rsidTr="00B33183">
        <w:tc>
          <w:tcPr>
            <w:tcW w:w="2364" w:type="dxa"/>
            <w:vAlign w:val="center"/>
          </w:tcPr>
          <w:p w14:paraId="6BB90196" w14:textId="77777777" w:rsidR="00511237" w:rsidRPr="00993A11" w:rsidRDefault="00511237" w:rsidP="00B33183">
            <w:pPr>
              <w:rPr>
                <w:rFonts w:ascii="Times New Roman" w:hAnsi="Times New Roman" w:cs="Times New Roman"/>
                <w:bCs/>
                <w:color w:val="000000" w:themeColor="text1"/>
              </w:rPr>
            </w:pPr>
            <w:r w:rsidRPr="00993A11">
              <w:rPr>
                <w:rFonts w:ascii="Times New Roman" w:hAnsi="Times New Roman" w:cs="Times New Roman"/>
                <w:bCs/>
                <w:color w:val="000000" w:themeColor="text1"/>
              </w:rPr>
              <w:t>Stajyer Bilgi/Beceri Düzeyini İyileştirmeye/Geliştirmeye</w:t>
            </w:r>
          </w:p>
          <w:p w14:paraId="337EB873" w14:textId="77777777" w:rsidR="00511237" w:rsidRPr="00993A11" w:rsidRDefault="00511237" w:rsidP="00B33183">
            <w:pPr>
              <w:rPr>
                <w:rFonts w:ascii="Times New Roman" w:hAnsi="Times New Roman" w:cs="Times New Roman"/>
                <w:bCs/>
                <w:color w:val="000000" w:themeColor="text1"/>
              </w:rPr>
            </w:pPr>
            <w:r w:rsidRPr="00993A11">
              <w:rPr>
                <w:rFonts w:ascii="Times New Roman" w:hAnsi="Times New Roman" w:cs="Times New Roman"/>
                <w:bCs/>
                <w:color w:val="000000" w:themeColor="text1"/>
              </w:rPr>
              <w:t>Yönelik Yönetici Önerileri</w:t>
            </w:r>
          </w:p>
        </w:tc>
        <w:tc>
          <w:tcPr>
            <w:tcW w:w="8092" w:type="dxa"/>
            <w:vAlign w:val="center"/>
          </w:tcPr>
          <w:p w14:paraId="5E289C74" w14:textId="77777777" w:rsidR="00511237" w:rsidRPr="00E879D7" w:rsidRDefault="00E879D7" w:rsidP="00E879D7">
            <w:pPr>
              <w:pStyle w:val="ListeParagraf"/>
              <w:numPr>
                <w:ilvl w:val="0"/>
                <w:numId w:val="2"/>
              </w:numPr>
              <w:ind w:left="201" w:hanging="201"/>
              <w:jc w:val="both"/>
              <w:rPr>
                <w:rFonts w:ascii="Times New Roman" w:hAnsi="Times New Roman" w:cs="Times New Roman"/>
                <w:bCs/>
                <w:color w:val="000000" w:themeColor="text1"/>
                <w:szCs w:val="20"/>
              </w:rPr>
            </w:pPr>
            <w:r w:rsidRPr="00993A11">
              <w:rPr>
                <w:rFonts w:ascii="Times New Roman" w:hAnsi="Times New Roman" w:cs="Times New Roman"/>
                <w:bCs/>
                <w:color w:val="000000" w:themeColor="text1"/>
                <w:szCs w:val="20"/>
              </w:rPr>
              <w:t xml:space="preserve">Öğrencilerin yabancı dillerini geliştirmeye yönelik derslerin yoğunlaştırılması önerilmiştir. </w:t>
            </w:r>
            <w:r w:rsidRPr="00993A11">
              <w:rPr>
                <w:rFonts w:ascii="Times New Roman" w:hAnsi="Times New Roman" w:cs="Times New Roman"/>
                <w:bCs/>
                <w:color w:val="000000" w:themeColor="text1"/>
                <w:szCs w:val="20"/>
                <w:vertAlign w:val="superscript"/>
              </w:rPr>
              <w:t>(</w:t>
            </w:r>
            <w:r>
              <w:rPr>
                <w:rFonts w:ascii="Times New Roman" w:hAnsi="Times New Roman" w:cs="Times New Roman"/>
                <w:bCs/>
                <w:color w:val="000000" w:themeColor="text1"/>
                <w:szCs w:val="20"/>
                <w:vertAlign w:val="superscript"/>
              </w:rPr>
              <w:t>3</w:t>
            </w:r>
            <w:r w:rsidRPr="00993A11">
              <w:rPr>
                <w:rFonts w:ascii="Times New Roman" w:hAnsi="Times New Roman" w:cs="Times New Roman"/>
                <w:bCs/>
                <w:color w:val="000000" w:themeColor="text1"/>
                <w:szCs w:val="20"/>
                <w:vertAlign w:val="superscript"/>
              </w:rPr>
              <w:t>)</w:t>
            </w:r>
          </w:p>
          <w:p w14:paraId="570709D9" w14:textId="77777777" w:rsidR="00E879D7" w:rsidRPr="00664D61" w:rsidRDefault="00E879D7" w:rsidP="00E879D7">
            <w:pPr>
              <w:pStyle w:val="ListeParagraf"/>
              <w:numPr>
                <w:ilvl w:val="0"/>
                <w:numId w:val="2"/>
              </w:numPr>
              <w:ind w:left="201" w:hanging="201"/>
              <w:jc w:val="both"/>
              <w:rPr>
                <w:rFonts w:ascii="Times New Roman" w:hAnsi="Times New Roman" w:cs="Times New Roman"/>
                <w:bCs/>
                <w:color w:val="000000" w:themeColor="text1"/>
              </w:rPr>
            </w:pPr>
            <w:r w:rsidRPr="00664D61">
              <w:rPr>
                <w:rFonts w:ascii="Times New Roman" w:hAnsi="Times New Roman" w:cs="Times New Roman"/>
                <w:bCs/>
                <w:color w:val="000000" w:themeColor="text1"/>
              </w:rPr>
              <w:t xml:space="preserve">Mevzuata </w:t>
            </w:r>
            <w:r>
              <w:rPr>
                <w:rFonts w:ascii="Times New Roman" w:hAnsi="Times New Roman" w:cs="Times New Roman"/>
                <w:bCs/>
                <w:color w:val="000000" w:themeColor="text1"/>
              </w:rPr>
              <w:t xml:space="preserve">yönelik derslere ağırlık verilmesi gerektiği görüşünde bulunulmuştur. </w:t>
            </w:r>
            <w:r w:rsidRPr="00664D61">
              <w:rPr>
                <w:rFonts w:ascii="Times New Roman" w:hAnsi="Times New Roman" w:cs="Times New Roman"/>
                <w:bCs/>
                <w:color w:val="000000" w:themeColor="text1"/>
                <w:vertAlign w:val="superscript"/>
              </w:rPr>
              <w:t>(2)</w:t>
            </w:r>
          </w:p>
          <w:p w14:paraId="1F76EF6B" w14:textId="731CF686" w:rsidR="00E879D7" w:rsidRPr="00E879D7" w:rsidRDefault="00E879D7" w:rsidP="00E879D7">
            <w:pPr>
              <w:pStyle w:val="ListeParagraf"/>
              <w:numPr>
                <w:ilvl w:val="0"/>
                <w:numId w:val="2"/>
              </w:numPr>
              <w:ind w:left="201" w:hanging="201"/>
              <w:jc w:val="both"/>
              <w:rPr>
                <w:rFonts w:ascii="Times New Roman" w:hAnsi="Times New Roman" w:cs="Times New Roman"/>
                <w:bCs/>
                <w:color w:val="000000" w:themeColor="text1"/>
                <w:szCs w:val="20"/>
              </w:rPr>
            </w:pPr>
            <w:r w:rsidRPr="0018631D">
              <w:rPr>
                <w:rFonts w:ascii="Times New Roman" w:hAnsi="Times New Roman" w:cs="Times New Roman"/>
                <w:bCs/>
                <w:color w:val="000000" w:themeColor="text1"/>
              </w:rPr>
              <w:t xml:space="preserve">Öğrencilerin </w:t>
            </w:r>
            <w:r>
              <w:rPr>
                <w:rFonts w:ascii="Times New Roman" w:hAnsi="Times New Roman" w:cs="Times New Roman"/>
                <w:bCs/>
                <w:color w:val="000000" w:themeColor="text1"/>
              </w:rPr>
              <w:t xml:space="preserve">ek sertifika programlarına katılımları konusunda teşvik edilmesi önerilmiştir. </w:t>
            </w:r>
            <w:r w:rsidRPr="0018631D">
              <w:rPr>
                <w:rFonts w:ascii="Times New Roman" w:hAnsi="Times New Roman" w:cs="Times New Roman"/>
                <w:bCs/>
                <w:color w:val="000000" w:themeColor="text1"/>
                <w:vertAlign w:val="superscript"/>
              </w:rPr>
              <w:t>(1)</w:t>
            </w:r>
          </w:p>
        </w:tc>
      </w:tr>
      <w:tr w:rsidR="00511237" w:rsidRPr="00993A11" w14:paraId="6D84D48D" w14:textId="77777777" w:rsidTr="00B33183">
        <w:trPr>
          <w:trHeight w:val="196"/>
        </w:trPr>
        <w:tc>
          <w:tcPr>
            <w:tcW w:w="10456" w:type="dxa"/>
            <w:gridSpan w:val="2"/>
            <w:vAlign w:val="center"/>
          </w:tcPr>
          <w:p w14:paraId="0D1EB14F" w14:textId="77777777" w:rsidR="00511237" w:rsidRPr="00993A11" w:rsidRDefault="00511237" w:rsidP="00B33183">
            <w:pPr>
              <w:rPr>
                <w:rFonts w:ascii="Times New Roman" w:hAnsi="Times New Roman" w:cs="Times New Roman"/>
                <w:b/>
                <w:i/>
                <w:iCs/>
                <w:color w:val="000000" w:themeColor="text1"/>
                <w:sz w:val="18"/>
              </w:rPr>
            </w:pPr>
            <w:r w:rsidRPr="00993A11">
              <w:rPr>
                <w:rFonts w:ascii="Times New Roman" w:hAnsi="Times New Roman" w:cs="Times New Roman"/>
                <w:b/>
                <w:i/>
                <w:iCs/>
                <w:color w:val="000000" w:themeColor="text1"/>
                <w:sz w:val="18"/>
              </w:rPr>
              <w:t xml:space="preserve">NOT: Parantez içindeki sayılar görüşü veya öneriyi sunan işyeri sayısını ifade etmektedir. </w:t>
            </w:r>
          </w:p>
        </w:tc>
      </w:tr>
    </w:tbl>
    <w:p w14:paraId="011563D1" w14:textId="77777777" w:rsidR="00511237" w:rsidRPr="00993A11" w:rsidRDefault="00511237" w:rsidP="00511237">
      <w:pPr>
        <w:jc w:val="both"/>
        <w:rPr>
          <w:rFonts w:ascii="Times New Roman" w:hAnsi="Times New Roman" w:cs="Times New Roman"/>
          <w:bCs/>
          <w:color w:val="000000" w:themeColor="text1"/>
          <w:sz w:val="24"/>
          <w:szCs w:val="24"/>
        </w:rPr>
      </w:pPr>
    </w:p>
    <w:p w14:paraId="68845E41" w14:textId="3920CB17" w:rsidR="00511237" w:rsidRPr="00993A11" w:rsidRDefault="00511237" w:rsidP="00511237">
      <w:pPr>
        <w:rPr>
          <w:rFonts w:ascii="Times New Roman" w:hAnsi="Times New Roman" w:cs="Times New Roman"/>
          <w:sz w:val="24"/>
          <w:szCs w:val="24"/>
        </w:rPr>
      </w:pPr>
    </w:p>
    <w:sectPr w:rsidR="00511237" w:rsidRPr="00993A11" w:rsidSect="001B20C0">
      <w:headerReference w:type="default" r:id="rId10"/>
      <w:type w:val="continuous"/>
      <w:pgSz w:w="11906" w:h="16838"/>
      <w:pgMar w:top="449"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18074" w14:textId="77777777" w:rsidR="00863617" w:rsidRDefault="00863617" w:rsidP="0063107C">
      <w:pPr>
        <w:spacing w:after="0" w:line="240" w:lineRule="auto"/>
      </w:pPr>
      <w:r>
        <w:separator/>
      </w:r>
    </w:p>
  </w:endnote>
  <w:endnote w:type="continuationSeparator" w:id="0">
    <w:p w14:paraId="6BA53038" w14:textId="77777777" w:rsidR="00863617" w:rsidRDefault="00863617" w:rsidP="0063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9D0CC" w14:textId="77777777" w:rsidR="00863617" w:rsidRDefault="00863617" w:rsidP="0063107C">
      <w:pPr>
        <w:spacing w:after="0" w:line="240" w:lineRule="auto"/>
      </w:pPr>
      <w:r>
        <w:separator/>
      </w:r>
    </w:p>
  </w:footnote>
  <w:footnote w:type="continuationSeparator" w:id="0">
    <w:p w14:paraId="2281BFF5" w14:textId="77777777" w:rsidR="00863617" w:rsidRDefault="00863617" w:rsidP="0063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5F9A" w14:textId="77777777" w:rsidR="00EC0681" w:rsidRDefault="00EC0681" w:rsidP="0063107C">
    <w:pPr>
      <w:pStyle w:val="stBilgi"/>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0DCF" w14:textId="77777777" w:rsidR="0063107C" w:rsidRDefault="0063107C" w:rsidP="0063107C">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2E01"/>
    <w:multiLevelType w:val="hybridMultilevel"/>
    <w:tmpl w:val="1B0C2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266BF"/>
    <w:multiLevelType w:val="hybridMultilevel"/>
    <w:tmpl w:val="042C8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5421AF"/>
    <w:multiLevelType w:val="hybridMultilevel"/>
    <w:tmpl w:val="CF2C4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CD752F"/>
    <w:multiLevelType w:val="hybridMultilevel"/>
    <w:tmpl w:val="BF5A5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53041F"/>
    <w:multiLevelType w:val="hybridMultilevel"/>
    <w:tmpl w:val="F48E80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CE0FC1"/>
    <w:multiLevelType w:val="hybridMultilevel"/>
    <w:tmpl w:val="1D7463E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2C224E5F"/>
    <w:multiLevelType w:val="hybridMultilevel"/>
    <w:tmpl w:val="14B23CF2"/>
    <w:lvl w:ilvl="0" w:tplc="28629E9C">
      <w:start w:val="1"/>
      <w:numFmt w:val="bullet"/>
      <w:lvlText w:val=""/>
      <w:lvlJc w:val="left"/>
      <w:pPr>
        <w:ind w:left="720" w:hanging="360"/>
      </w:pPr>
      <w:rPr>
        <w:rFonts w:ascii="Wingdings" w:hAnsi="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3A59FA"/>
    <w:multiLevelType w:val="hybridMultilevel"/>
    <w:tmpl w:val="2216E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C544AF9"/>
    <w:multiLevelType w:val="hybridMultilevel"/>
    <w:tmpl w:val="6B4831B6"/>
    <w:lvl w:ilvl="0" w:tplc="7AEEA0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D6E01E9"/>
    <w:multiLevelType w:val="hybridMultilevel"/>
    <w:tmpl w:val="DA882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14B4B20"/>
    <w:multiLevelType w:val="hybridMultilevel"/>
    <w:tmpl w:val="592A1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0943CCD"/>
    <w:multiLevelType w:val="hybridMultilevel"/>
    <w:tmpl w:val="81DC3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B0B297E"/>
    <w:multiLevelType w:val="hybridMultilevel"/>
    <w:tmpl w:val="EE54A5A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1"/>
  </w:num>
  <w:num w:numId="2">
    <w:abstractNumId w:val="6"/>
  </w:num>
  <w:num w:numId="3">
    <w:abstractNumId w:val="4"/>
  </w:num>
  <w:num w:numId="4">
    <w:abstractNumId w:val="8"/>
  </w:num>
  <w:num w:numId="5">
    <w:abstractNumId w:val="10"/>
  </w:num>
  <w:num w:numId="6">
    <w:abstractNumId w:val="2"/>
  </w:num>
  <w:num w:numId="7">
    <w:abstractNumId w:val="0"/>
  </w:num>
  <w:num w:numId="8">
    <w:abstractNumId w:val="7"/>
  </w:num>
  <w:num w:numId="9">
    <w:abstractNumId w:val="3"/>
  </w:num>
  <w:num w:numId="10">
    <w:abstractNumId w:val="9"/>
  </w:num>
  <w:num w:numId="11">
    <w:abstractNumId w:val="5"/>
  </w:num>
  <w:num w:numId="12">
    <w:abstractNumId w:val="12"/>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3D"/>
    <w:rsid w:val="000000FA"/>
    <w:rsid w:val="00002839"/>
    <w:rsid w:val="0000456F"/>
    <w:rsid w:val="000061E3"/>
    <w:rsid w:val="00011D5D"/>
    <w:rsid w:val="00012386"/>
    <w:rsid w:val="000174CB"/>
    <w:rsid w:val="00020C9C"/>
    <w:rsid w:val="00030172"/>
    <w:rsid w:val="00030FFE"/>
    <w:rsid w:val="00033DDA"/>
    <w:rsid w:val="0004077E"/>
    <w:rsid w:val="0004683A"/>
    <w:rsid w:val="0006492D"/>
    <w:rsid w:val="00066204"/>
    <w:rsid w:val="00067CFA"/>
    <w:rsid w:val="00071A60"/>
    <w:rsid w:val="0008360D"/>
    <w:rsid w:val="0008549A"/>
    <w:rsid w:val="000861D8"/>
    <w:rsid w:val="0009015E"/>
    <w:rsid w:val="00090C99"/>
    <w:rsid w:val="00094975"/>
    <w:rsid w:val="000951E6"/>
    <w:rsid w:val="000A0841"/>
    <w:rsid w:val="000A6C33"/>
    <w:rsid w:val="000B36DF"/>
    <w:rsid w:val="000C4432"/>
    <w:rsid w:val="000C7FEF"/>
    <w:rsid w:val="000D2846"/>
    <w:rsid w:val="000D4757"/>
    <w:rsid w:val="000D491F"/>
    <w:rsid w:val="000D495B"/>
    <w:rsid w:val="000D7A75"/>
    <w:rsid w:val="000E5257"/>
    <w:rsid w:val="000F6524"/>
    <w:rsid w:val="00114020"/>
    <w:rsid w:val="00114B0A"/>
    <w:rsid w:val="00117904"/>
    <w:rsid w:val="001202B0"/>
    <w:rsid w:val="00125166"/>
    <w:rsid w:val="001347C2"/>
    <w:rsid w:val="00134FCE"/>
    <w:rsid w:val="001431D3"/>
    <w:rsid w:val="00146C6C"/>
    <w:rsid w:val="00152579"/>
    <w:rsid w:val="00160F3D"/>
    <w:rsid w:val="00165F2F"/>
    <w:rsid w:val="00175309"/>
    <w:rsid w:val="00177ADF"/>
    <w:rsid w:val="00180631"/>
    <w:rsid w:val="0018631D"/>
    <w:rsid w:val="001976A2"/>
    <w:rsid w:val="001A05B7"/>
    <w:rsid w:val="001A3F78"/>
    <w:rsid w:val="001A61C8"/>
    <w:rsid w:val="001B20C0"/>
    <w:rsid w:val="001C1357"/>
    <w:rsid w:val="001C2954"/>
    <w:rsid w:val="001C3C55"/>
    <w:rsid w:val="001C49E6"/>
    <w:rsid w:val="001C61D0"/>
    <w:rsid w:val="001C628D"/>
    <w:rsid w:val="001D2FFC"/>
    <w:rsid w:val="001D3B12"/>
    <w:rsid w:val="001D3CFD"/>
    <w:rsid w:val="001D5E14"/>
    <w:rsid w:val="001D70FC"/>
    <w:rsid w:val="001E1E32"/>
    <w:rsid w:val="001E3C03"/>
    <w:rsid w:val="001E6B06"/>
    <w:rsid w:val="001E6DAD"/>
    <w:rsid w:val="001F2A84"/>
    <w:rsid w:val="00201226"/>
    <w:rsid w:val="0020439E"/>
    <w:rsid w:val="00205469"/>
    <w:rsid w:val="00205E54"/>
    <w:rsid w:val="00210C5A"/>
    <w:rsid w:val="00215AB2"/>
    <w:rsid w:val="00216FB7"/>
    <w:rsid w:val="0022186D"/>
    <w:rsid w:val="00221EFA"/>
    <w:rsid w:val="00224C57"/>
    <w:rsid w:val="00232F8B"/>
    <w:rsid w:val="00233EAF"/>
    <w:rsid w:val="00242EF6"/>
    <w:rsid w:val="00244546"/>
    <w:rsid w:val="002633A1"/>
    <w:rsid w:val="002635B1"/>
    <w:rsid w:val="00270C8E"/>
    <w:rsid w:val="00272015"/>
    <w:rsid w:val="00274EBB"/>
    <w:rsid w:val="0027729C"/>
    <w:rsid w:val="0028202F"/>
    <w:rsid w:val="00287270"/>
    <w:rsid w:val="00292184"/>
    <w:rsid w:val="00294F93"/>
    <w:rsid w:val="00295171"/>
    <w:rsid w:val="002A2ADE"/>
    <w:rsid w:val="002A3BA8"/>
    <w:rsid w:val="002A5652"/>
    <w:rsid w:val="002A7237"/>
    <w:rsid w:val="002B3678"/>
    <w:rsid w:val="002B42AC"/>
    <w:rsid w:val="002B5904"/>
    <w:rsid w:val="002B6A19"/>
    <w:rsid w:val="002B7BE4"/>
    <w:rsid w:val="002C2935"/>
    <w:rsid w:val="002E20B8"/>
    <w:rsid w:val="002E3A79"/>
    <w:rsid w:val="002E6FE1"/>
    <w:rsid w:val="002F0413"/>
    <w:rsid w:val="002F3F25"/>
    <w:rsid w:val="002F4640"/>
    <w:rsid w:val="002F573D"/>
    <w:rsid w:val="00300285"/>
    <w:rsid w:val="00304FC8"/>
    <w:rsid w:val="00314E81"/>
    <w:rsid w:val="003153AF"/>
    <w:rsid w:val="00315779"/>
    <w:rsid w:val="0033299F"/>
    <w:rsid w:val="003359BD"/>
    <w:rsid w:val="003515A9"/>
    <w:rsid w:val="00351C9D"/>
    <w:rsid w:val="00354A15"/>
    <w:rsid w:val="00356B8F"/>
    <w:rsid w:val="00360943"/>
    <w:rsid w:val="00365768"/>
    <w:rsid w:val="00370DA7"/>
    <w:rsid w:val="00375D63"/>
    <w:rsid w:val="00385940"/>
    <w:rsid w:val="00386926"/>
    <w:rsid w:val="00391282"/>
    <w:rsid w:val="00396D5B"/>
    <w:rsid w:val="00397FEF"/>
    <w:rsid w:val="003A6E7E"/>
    <w:rsid w:val="003A6FDC"/>
    <w:rsid w:val="003B75A7"/>
    <w:rsid w:val="003C2D94"/>
    <w:rsid w:val="003E1079"/>
    <w:rsid w:val="003E54F8"/>
    <w:rsid w:val="003E5F8E"/>
    <w:rsid w:val="003E63AB"/>
    <w:rsid w:val="003F1DC5"/>
    <w:rsid w:val="003F4B8C"/>
    <w:rsid w:val="003F5A1A"/>
    <w:rsid w:val="003F6139"/>
    <w:rsid w:val="00401BB0"/>
    <w:rsid w:val="004171E3"/>
    <w:rsid w:val="00430F02"/>
    <w:rsid w:val="00434E0C"/>
    <w:rsid w:val="004367F5"/>
    <w:rsid w:val="00436993"/>
    <w:rsid w:val="004408EE"/>
    <w:rsid w:val="00441763"/>
    <w:rsid w:val="00447C17"/>
    <w:rsid w:val="004506C3"/>
    <w:rsid w:val="00450891"/>
    <w:rsid w:val="00454074"/>
    <w:rsid w:val="00455209"/>
    <w:rsid w:val="00457E74"/>
    <w:rsid w:val="00467953"/>
    <w:rsid w:val="00470C6D"/>
    <w:rsid w:val="00471D87"/>
    <w:rsid w:val="00471F7F"/>
    <w:rsid w:val="00476F0E"/>
    <w:rsid w:val="00481FFC"/>
    <w:rsid w:val="0048304A"/>
    <w:rsid w:val="00487221"/>
    <w:rsid w:val="0049736E"/>
    <w:rsid w:val="004A0F2A"/>
    <w:rsid w:val="004B25A6"/>
    <w:rsid w:val="004B7F4C"/>
    <w:rsid w:val="004D08E9"/>
    <w:rsid w:val="004D507B"/>
    <w:rsid w:val="004D769F"/>
    <w:rsid w:val="004E303A"/>
    <w:rsid w:val="004E378E"/>
    <w:rsid w:val="004E5BEE"/>
    <w:rsid w:val="004F02B0"/>
    <w:rsid w:val="004F0508"/>
    <w:rsid w:val="004F3478"/>
    <w:rsid w:val="005065CB"/>
    <w:rsid w:val="00507E8E"/>
    <w:rsid w:val="00511237"/>
    <w:rsid w:val="00511DD9"/>
    <w:rsid w:val="00513422"/>
    <w:rsid w:val="00521F8E"/>
    <w:rsid w:val="0052264A"/>
    <w:rsid w:val="00522AA9"/>
    <w:rsid w:val="00524B79"/>
    <w:rsid w:val="00525518"/>
    <w:rsid w:val="005360EE"/>
    <w:rsid w:val="005409D9"/>
    <w:rsid w:val="00545F1B"/>
    <w:rsid w:val="00551D96"/>
    <w:rsid w:val="005563E5"/>
    <w:rsid w:val="00563E90"/>
    <w:rsid w:val="00567177"/>
    <w:rsid w:val="00567304"/>
    <w:rsid w:val="00571E75"/>
    <w:rsid w:val="005A0F9C"/>
    <w:rsid w:val="005A1334"/>
    <w:rsid w:val="005A561C"/>
    <w:rsid w:val="005B04A1"/>
    <w:rsid w:val="005B0997"/>
    <w:rsid w:val="005B0D7C"/>
    <w:rsid w:val="005C50F7"/>
    <w:rsid w:val="005C7021"/>
    <w:rsid w:val="005C79CD"/>
    <w:rsid w:val="005D1D7D"/>
    <w:rsid w:val="005D20C9"/>
    <w:rsid w:val="005D4B8A"/>
    <w:rsid w:val="005E46CD"/>
    <w:rsid w:val="005E627B"/>
    <w:rsid w:val="005F2BF6"/>
    <w:rsid w:val="005F50D3"/>
    <w:rsid w:val="00605E90"/>
    <w:rsid w:val="00616AFD"/>
    <w:rsid w:val="0062761F"/>
    <w:rsid w:val="0063107C"/>
    <w:rsid w:val="00632746"/>
    <w:rsid w:val="00634174"/>
    <w:rsid w:val="0063450E"/>
    <w:rsid w:val="00637581"/>
    <w:rsid w:val="006379F2"/>
    <w:rsid w:val="00641CB8"/>
    <w:rsid w:val="006426E7"/>
    <w:rsid w:val="0064344B"/>
    <w:rsid w:val="006435BE"/>
    <w:rsid w:val="0064476F"/>
    <w:rsid w:val="006524EB"/>
    <w:rsid w:val="00652527"/>
    <w:rsid w:val="006603B4"/>
    <w:rsid w:val="00660CF8"/>
    <w:rsid w:val="006625CC"/>
    <w:rsid w:val="00664D61"/>
    <w:rsid w:val="00672258"/>
    <w:rsid w:val="0068240B"/>
    <w:rsid w:val="00686E44"/>
    <w:rsid w:val="00687437"/>
    <w:rsid w:val="00690AD4"/>
    <w:rsid w:val="006917B7"/>
    <w:rsid w:val="00693234"/>
    <w:rsid w:val="006933DE"/>
    <w:rsid w:val="00697CED"/>
    <w:rsid w:val="006A1560"/>
    <w:rsid w:val="006A27C7"/>
    <w:rsid w:val="006B46BF"/>
    <w:rsid w:val="006B4727"/>
    <w:rsid w:val="006C0782"/>
    <w:rsid w:val="006C0F15"/>
    <w:rsid w:val="006C3EFE"/>
    <w:rsid w:val="006D20D7"/>
    <w:rsid w:val="006E5ED6"/>
    <w:rsid w:val="006E66B4"/>
    <w:rsid w:val="006F0BAA"/>
    <w:rsid w:val="006F0F74"/>
    <w:rsid w:val="006F17A5"/>
    <w:rsid w:val="006F7F3F"/>
    <w:rsid w:val="00702314"/>
    <w:rsid w:val="0070453B"/>
    <w:rsid w:val="00710969"/>
    <w:rsid w:val="007109F4"/>
    <w:rsid w:val="00714906"/>
    <w:rsid w:val="007154C1"/>
    <w:rsid w:val="00722184"/>
    <w:rsid w:val="007273C1"/>
    <w:rsid w:val="0073355E"/>
    <w:rsid w:val="0074130A"/>
    <w:rsid w:val="0074376F"/>
    <w:rsid w:val="00747981"/>
    <w:rsid w:val="00751169"/>
    <w:rsid w:val="00754968"/>
    <w:rsid w:val="007558B4"/>
    <w:rsid w:val="007650C1"/>
    <w:rsid w:val="0076660B"/>
    <w:rsid w:val="007738C9"/>
    <w:rsid w:val="00773FBC"/>
    <w:rsid w:val="00774CDA"/>
    <w:rsid w:val="007829D3"/>
    <w:rsid w:val="007829D5"/>
    <w:rsid w:val="00792C47"/>
    <w:rsid w:val="00793C50"/>
    <w:rsid w:val="007B2C12"/>
    <w:rsid w:val="007B2EFB"/>
    <w:rsid w:val="007B70A3"/>
    <w:rsid w:val="007C0AA3"/>
    <w:rsid w:val="007C4B5C"/>
    <w:rsid w:val="007C55A0"/>
    <w:rsid w:val="007C7B30"/>
    <w:rsid w:val="007D3594"/>
    <w:rsid w:val="007F65DB"/>
    <w:rsid w:val="0080435D"/>
    <w:rsid w:val="00812684"/>
    <w:rsid w:val="00840876"/>
    <w:rsid w:val="0084674B"/>
    <w:rsid w:val="00851671"/>
    <w:rsid w:val="0085482A"/>
    <w:rsid w:val="00855E54"/>
    <w:rsid w:val="00863617"/>
    <w:rsid w:val="00864F10"/>
    <w:rsid w:val="00865693"/>
    <w:rsid w:val="0086618E"/>
    <w:rsid w:val="00872DA4"/>
    <w:rsid w:val="00875F66"/>
    <w:rsid w:val="00876AEB"/>
    <w:rsid w:val="00876D77"/>
    <w:rsid w:val="00883342"/>
    <w:rsid w:val="00887F13"/>
    <w:rsid w:val="008900BB"/>
    <w:rsid w:val="00890DC0"/>
    <w:rsid w:val="00894F63"/>
    <w:rsid w:val="00895AD9"/>
    <w:rsid w:val="00896E4D"/>
    <w:rsid w:val="008976B1"/>
    <w:rsid w:val="00897DAC"/>
    <w:rsid w:val="008A0D69"/>
    <w:rsid w:val="008A1FDB"/>
    <w:rsid w:val="008A347B"/>
    <w:rsid w:val="008A7145"/>
    <w:rsid w:val="008A7A0B"/>
    <w:rsid w:val="008B2906"/>
    <w:rsid w:val="008B3331"/>
    <w:rsid w:val="008B42AA"/>
    <w:rsid w:val="008B7BFC"/>
    <w:rsid w:val="008C432E"/>
    <w:rsid w:val="008D16CF"/>
    <w:rsid w:val="008D5C6E"/>
    <w:rsid w:val="008E242A"/>
    <w:rsid w:val="008E43F8"/>
    <w:rsid w:val="008F0033"/>
    <w:rsid w:val="008F4739"/>
    <w:rsid w:val="008F6D2B"/>
    <w:rsid w:val="00911C41"/>
    <w:rsid w:val="009219AF"/>
    <w:rsid w:val="00936747"/>
    <w:rsid w:val="00936FDE"/>
    <w:rsid w:val="009404DD"/>
    <w:rsid w:val="00941655"/>
    <w:rsid w:val="00942C66"/>
    <w:rsid w:val="009454ED"/>
    <w:rsid w:val="009467FD"/>
    <w:rsid w:val="0095105D"/>
    <w:rsid w:val="00951BBD"/>
    <w:rsid w:val="00961B45"/>
    <w:rsid w:val="00963740"/>
    <w:rsid w:val="00972681"/>
    <w:rsid w:val="00974CC5"/>
    <w:rsid w:val="0098410C"/>
    <w:rsid w:val="00993A11"/>
    <w:rsid w:val="009968C9"/>
    <w:rsid w:val="009A2B49"/>
    <w:rsid w:val="009B1795"/>
    <w:rsid w:val="009B2122"/>
    <w:rsid w:val="009B2CCE"/>
    <w:rsid w:val="009B4554"/>
    <w:rsid w:val="009B483C"/>
    <w:rsid w:val="009B7684"/>
    <w:rsid w:val="009C229D"/>
    <w:rsid w:val="009C3504"/>
    <w:rsid w:val="009D15DA"/>
    <w:rsid w:val="009E4498"/>
    <w:rsid w:val="009E526D"/>
    <w:rsid w:val="009E5C6B"/>
    <w:rsid w:val="009E6757"/>
    <w:rsid w:val="009F262C"/>
    <w:rsid w:val="009F49E5"/>
    <w:rsid w:val="00A04A0B"/>
    <w:rsid w:val="00A063F1"/>
    <w:rsid w:val="00A10FED"/>
    <w:rsid w:val="00A11B51"/>
    <w:rsid w:val="00A311AA"/>
    <w:rsid w:val="00A36995"/>
    <w:rsid w:val="00A41283"/>
    <w:rsid w:val="00A41B47"/>
    <w:rsid w:val="00A422E1"/>
    <w:rsid w:val="00A46D3C"/>
    <w:rsid w:val="00A54BF5"/>
    <w:rsid w:val="00A725C7"/>
    <w:rsid w:val="00A74B3A"/>
    <w:rsid w:val="00A764E7"/>
    <w:rsid w:val="00A768FB"/>
    <w:rsid w:val="00A80B37"/>
    <w:rsid w:val="00A81D2B"/>
    <w:rsid w:val="00A82360"/>
    <w:rsid w:val="00A83F9B"/>
    <w:rsid w:val="00A8693D"/>
    <w:rsid w:val="00A87E6F"/>
    <w:rsid w:val="00A96E01"/>
    <w:rsid w:val="00A97A6E"/>
    <w:rsid w:val="00AA4D1B"/>
    <w:rsid w:val="00AA50E4"/>
    <w:rsid w:val="00AA71A2"/>
    <w:rsid w:val="00AB08EA"/>
    <w:rsid w:val="00AB2680"/>
    <w:rsid w:val="00AB4FAB"/>
    <w:rsid w:val="00AC1628"/>
    <w:rsid w:val="00AC163A"/>
    <w:rsid w:val="00AC45A6"/>
    <w:rsid w:val="00AC5BDA"/>
    <w:rsid w:val="00AC6DC6"/>
    <w:rsid w:val="00AC7191"/>
    <w:rsid w:val="00AC775B"/>
    <w:rsid w:val="00AD3DCF"/>
    <w:rsid w:val="00AD5654"/>
    <w:rsid w:val="00AD6AE6"/>
    <w:rsid w:val="00AD727E"/>
    <w:rsid w:val="00AE2DC5"/>
    <w:rsid w:val="00AE4666"/>
    <w:rsid w:val="00AF4025"/>
    <w:rsid w:val="00B13DEF"/>
    <w:rsid w:val="00B213A6"/>
    <w:rsid w:val="00B27E5B"/>
    <w:rsid w:val="00B34825"/>
    <w:rsid w:val="00B37D32"/>
    <w:rsid w:val="00B41926"/>
    <w:rsid w:val="00B42C5C"/>
    <w:rsid w:val="00B44D06"/>
    <w:rsid w:val="00B51A87"/>
    <w:rsid w:val="00B52712"/>
    <w:rsid w:val="00B54562"/>
    <w:rsid w:val="00B6262B"/>
    <w:rsid w:val="00B6535D"/>
    <w:rsid w:val="00B66503"/>
    <w:rsid w:val="00B67DBB"/>
    <w:rsid w:val="00B77823"/>
    <w:rsid w:val="00B77F1E"/>
    <w:rsid w:val="00B80794"/>
    <w:rsid w:val="00B80A23"/>
    <w:rsid w:val="00B83261"/>
    <w:rsid w:val="00B83584"/>
    <w:rsid w:val="00B83E9A"/>
    <w:rsid w:val="00B84AFB"/>
    <w:rsid w:val="00B854D9"/>
    <w:rsid w:val="00B86F61"/>
    <w:rsid w:val="00BA6899"/>
    <w:rsid w:val="00BB0D11"/>
    <w:rsid w:val="00BB3521"/>
    <w:rsid w:val="00BC1A54"/>
    <w:rsid w:val="00BD0B3B"/>
    <w:rsid w:val="00BD4C0C"/>
    <w:rsid w:val="00BE65C3"/>
    <w:rsid w:val="00BE6E0A"/>
    <w:rsid w:val="00C12D65"/>
    <w:rsid w:val="00C13573"/>
    <w:rsid w:val="00C23132"/>
    <w:rsid w:val="00C232C9"/>
    <w:rsid w:val="00C26093"/>
    <w:rsid w:val="00C27F64"/>
    <w:rsid w:val="00C30C5D"/>
    <w:rsid w:val="00C3270B"/>
    <w:rsid w:val="00C33468"/>
    <w:rsid w:val="00C36842"/>
    <w:rsid w:val="00C37710"/>
    <w:rsid w:val="00C41144"/>
    <w:rsid w:val="00C445DB"/>
    <w:rsid w:val="00C462D8"/>
    <w:rsid w:val="00C5104A"/>
    <w:rsid w:val="00C5205C"/>
    <w:rsid w:val="00C5380B"/>
    <w:rsid w:val="00C54E65"/>
    <w:rsid w:val="00C55337"/>
    <w:rsid w:val="00C55CD6"/>
    <w:rsid w:val="00C57959"/>
    <w:rsid w:val="00C600B4"/>
    <w:rsid w:val="00C618E9"/>
    <w:rsid w:val="00C64987"/>
    <w:rsid w:val="00C6669D"/>
    <w:rsid w:val="00C70122"/>
    <w:rsid w:val="00C731E6"/>
    <w:rsid w:val="00C760B0"/>
    <w:rsid w:val="00C8217B"/>
    <w:rsid w:val="00C855A4"/>
    <w:rsid w:val="00C96296"/>
    <w:rsid w:val="00CA0817"/>
    <w:rsid w:val="00CA360C"/>
    <w:rsid w:val="00CA38DF"/>
    <w:rsid w:val="00CB0576"/>
    <w:rsid w:val="00CB0E44"/>
    <w:rsid w:val="00CB5980"/>
    <w:rsid w:val="00CB5C9B"/>
    <w:rsid w:val="00CB684A"/>
    <w:rsid w:val="00CB7764"/>
    <w:rsid w:val="00CC0A67"/>
    <w:rsid w:val="00CC3969"/>
    <w:rsid w:val="00CC6847"/>
    <w:rsid w:val="00CC6DE1"/>
    <w:rsid w:val="00CD3AA2"/>
    <w:rsid w:val="00CE3E86"/>
    <w:rsid w:val="00CF0095"/>
    <w:rsid w:val="00CF12D8"/>
    <w:rsid w:val="00CF505C"/>
    <w:rsid w:val="00D11FEB"/>
    <w:rsid w:val="00D20030"/>
    <w:rsid w:val="00D37054"/>
    <w:rsid w:val="00D409FC"/>
    <w:rsid w:val="00D43784"/>
    <w:rsid w:val="00D50B47"/>
    <w:rsid w:val="00D52CF8"/>
    <w:rsid w:val="00D619DD"/>
    <w:rsid w:val="00D62682"/>
    <w:rsid w:val="00D63F5B"/>
    <w:rsid w:val="00D71C62"/>
    <w:rsid w:val="00D76249"/>
    <w:rsid w:val="00D77476"/>
    <w:rsid w:val="00D807A8"/>
    <w:rsid w:val="00D81752"/>
    <w:rsid w:val="00D965CD"/>
    <w:rsid w:val="00DA0B8C"/>
    <w:rsid w:val="00DA1F33"/>
    <w:rsid w:val="00DA2AD0"/>
    <w:rsid w:val="00DA54F5"/>
    <w:rsid w:val="00DC6047"/>
    <w:rsid w:val="00DC63B7"/>
    <w:rsid w:val="00DD40E3"/>
    <w:rsid w:val="00DD6E32"/>
    <w:rsid w:val="00DE3CC0"/>
    <w:rsid w:val="00DE5CDD"/>
    <w:rsid w:val="00DF3CF1"/>
    <w:rsid w:val="00DF6A42"/>
    <w:rsid w:val="00DF7A96"/>
    <w:rsid w:val="00E00708"/>
    <w:rsid w:val="00E00B03"/>
    <w:rsid w:val="00E047C7"/>
    <w:rsid w:val="00E063E9"/>
    <w:rsid w:val="00E105F0"/>
    <w:rsid w:val="00E10DCE"/>
    <w:rsid w:val="00E12192"/>
    <w:rsid w:val="00E1270A"/>
    <w:rsid w:val="00E13BEC"/>
    <w:rsid w:val="00E21558"/>
    <w:rsid w:val="00E26FB1"/>
    <w:rsid w:val="00E30ACC"/>
    <w:rsid w:val="00E4351D"/>
    <w:rsid w:val="00E44EF5"/>
    <w:rsid w:val="00E4769C"/>
    <w:rsid w:val="00E75989"/>
    <w:rsid w:val="00E81391"/>
    <w:rsid w:val="00E86196"/>
    <w:rsid w:val="00E879D7"/>
    <w:rsid w:val="00E90F72"/>
    <w:rsid w:val="00E953E3"/>
    <w:rsid w:val="00EA241B"/>
    <w:rsid w:val="00EA52A5"/>
    <w:rsid w:val="00EB09C3"/>
    <w:rsid w:val="00EB705E"/>
    <w:rsid w:val="00EB7E31"/>
    <w:rsid w:val="00EC0681"/>
    <w:rsid w:val="00EC28E1"/>
    <w:rsid w:val="00EC38D7"/>
    <w:rsid w:val="00EC4F54"/>
    <w:rsid w:val="00EC6A37"/>
    <w:rsid w:val="00ED3B62"/>
    <w:rsid w:val="00ED4284"/>
    <w:rsid w:val="00ED44AB"/>
    <w:rsid w:val="00ED5BBD"/>
    <w:rsid w:val="00ED5FC6"/>
    <w:rsid w:val="00EF08CB"/>
    <w:rsid w:val="00EF4CC1"/>
    <w:rsid w:val="00F010DC"/>
    <w:rsid w:val="00F034C4"/>
    <w:rsid w:val="00F04EA5"/>
    <w:rsid w:val="00F05992"/>
    <w:rsid w:val="00F07BA7"/>
    <w:rsid w:val="00F111F5"/>
    <w:rsid w:val="00F11C4F"/>
    <w:rsid w:val="00F16267"/>
    <w:rsid w:val="00F27BDF"/>
    <w:rsid w:val="00F32206"/>
    <w:rsid w:val="00F34038"/>
    <w:rsid w:val="00F40182"/>
    <w:rsid w:val="00F42759"/>
    <w:rsid w:val="00F438CE"/>
    <w:rsid w:val="00F43D6E"/>
    <w:rsid w:val="00F44F44"/>
    <w:rsid w:val="00F51E62"/>
    <w:rsid w:val="00F57CB8"/>
    <w:rsid w:val="00F60842"/>
    <w:rsid w:val="00F60D41"/>
    <w:rsid w:val="00F65B68"/>
    <w:rsid w:val="00F679B4"/>
    <w:rsid w:val="00F712B3"/>
    <w:rsid w:val="00F72C55"/>
    <w:rsid w:val="00F738D8"/>
    <w:rsid w:val="00F73994"/>
    <w:rsid w:val="00F773B8"/>
    <w:rsid w:val="00F77C1F"/>
    <w:rsid w:val="00F80E02"/>
    <w:rsid w:val="00F83C69"/>
    <w:rsid w:val="00F87865"/>
    <w:rsid w:val="00F941DF"/>
    <w:rsid w:val="00F95947"/>
    <w:rsid w:val="00FA2527"/>
    <w:rsid w:val="00FB5BEA"/>
    <w:rsid w:val="00FB6220"/>
    <w:rsid w:val="00FB7548"/>
    <w:rsid w:val="00FC7BBA"/>
    <w:rsid w:val="00FC7BFE"/>
    <w:rsid w:val="00FD3DDE"/>
    <w:rsid w:val="00FE193E"/>
    <w:rsid w:val="00FE2793"/>
    <w:rsid w:val="00FF4794"/>
    <w:rsid w:val="00FF68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E0C4"/>
  <w15:chartTrackingRefBased/>
  <w15:docId w15:val="{6D833359-C0A8-4E05-BA8A-0C0743C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1"/>
    <w:uiPriority w:val="9"/>
    <w:qFormat/>
    <w:rsid w:val="00722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553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4872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1F7F"/>
    <w:pPr>
      <w:ind w:left="720"/>
      <w:contextualSpacing/>
    </w:pPr>
  </w:style>
  <w:style w:type="paragraph" w:styleId="stBilgi">
    <w:name w:val="header"/>
    <w:basedOn w:val="Normal"/>
    <w:link w:val="stBilgiChar"/>
    <w:uiPriority w:val="99"/>
    <w:unhideWhenUsed/>
    <w:rsid w:val="006310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07C"/>
  </w:style>
  <w:style w:type="paragraph" w:styleId="AltBilgi">
    <w:name w:val="footer"/>
    <w:basedOn w:val="Normal"/>
    <w:link w:val="AltBilgiChar"/>
    <w:uiPriority w:val="99"/>
    <w:unhideWhenUsed/>
    <w:rsid w:val="006310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07C"/>
  </w:style>
  <w:style w:type="paragraph" w:styleId="ResimYazs">
    <w:name w:val="caption"/>
    <w:basedOn w:val="Normal"/>
    <w:next w:val="Normal"/>
    <w:uiPriority w:val="35"/>
    <w:unhideWhenUsed/>
    <w:qFormat/>
    <w:rsid w:val="001202B0"/>
    <w:pPr>
      <w:spacing w:after="200" w:line="240" w:lineRule="auto"/>
    </w:pPr>
    <w:rPr>
      <w:rFonts w:ascii="Times New Roman" w:eastAsia="Times New Roman" w:hAnsi="Times New Roman" w:cs="Times New Roman"/>
      <w:i/>
      <w:iCs/>
      <w:color w:val="44546A" w:themeColor="text2"/>
      <w:sz w:val="18"/>
      <w:szCs w:val="18"/>
      <w:lang w:eastAsia="tr-TR"/>
    </w:rPr>
  </w:style>
  <w:style w:type="table" w:styleId="TabloKlavuzu">
    <w:name w:val="Table Grid"/>
    <w:basedOn w:val="NormalTablo"/>
    <w:uiPriority w:val="39"/>
    <w:rsid w:val="001202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55337"/>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48722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028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
    <w:name w:val="Başlık 11"/>
    <w:basedOn w:val="Normal"/>
    <w:next w:val="Normal"/>
    <w:link w:val="Balk1Char"/>
    <w:uiPriority w:val="9"/>
    <w:qFormat/>
    <w:rsid w:val="00722184"/>
    <w:pPr>
      <w:keepNext/>
      <w:keepLines/>
      <w:spacing w:before="240" w:after="0" w:line="240" w:lineRule="auto"/>
      <w:outlineLvl w:val="0"/>
    </w:pPr>
    <w:rPr>
      <w:rFonts w:ascii="Calibri Light" w:eastAsia="Times New Roman" w:hAnsi="Calibri Light" w:cs="Times New Roman"/>
      <w:color w:val="2F5496"/>
      <w:sz w:val="32"/>
      <w:szCs w:val="32"/>
    </w:rPr>
  </w:style>
  <w:style w:type="character" w:customStyle="1" w:styleId="Balk1Char">
    <w:name w:val="Başlık 1 Char"/>
    <w:basedOn w:val="VarsaylanParagrafYazTipi"/>
    <w:link w:val="Balk11"/>
    <w:uiPriority w:val="9"/>
    <w:rsid w:val="00722184"/>
    <w:rPr>
      <w:rFonts w:ascii="Calibri Light" w:eastAsia="Times New Roman" w:hAnsi="Calibri Light" w:cs="Times New Roman"/>
      <w:color w:val="2F5496"/>
      <w:sz w:val="32"/>
      <w:szCs w:val="32"/>
    </w:rPr>
  </w:style>
  <w:style w:type="character" w:customStyle="1" w:styleId="Balk1Char1">
    <w:name w:val="Başlık 1 Char1"/>
    <w:basedOn w:val="VarsaylanParagrafYazTipi"/>
    <w:link w:val="Balk1"/>
    <w:uiPriority w:val="9"/>
    <w:rsid w:val="00722184"/>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22184"/>
    <w:pPr>
      <w:spacing w:before="480" w:line="276" w:lineRule="auto"/>
      <w:outlineLvl w:val="9"/>
    </w:pPr>
    <w:rPr>
      <w:b/>
      <w:bCs/>
      <w:sz w:val="28"/>
      <w:szCs w:val="28"/>
      <w:lang w:eastAsia="tr-TR"/>
    </w:rPr>
  </w:style>
  <w:style w:type="paragraph" w:customStyle="1" w:styleId="T11">
    <w:name w:val="İÇT 11"/>
    <w:basedOn w:val="Normal"/>
    <w:next w:val="Normal"/>
    <w:autoRedefine/>
    <w:uiPriority w:val="39"/>
    <w:unhideWhenUsed/>
    <w:rsid w:val="00722184"/>
    <w:pPr>
      <w:spacing w:before="120" w:after="120" w:line="240" w:lineRule="auto"/>
    </w:pPr>
    <w:rPr>
      <w:rFonts w:ascii="Times New Roman" w:eastAsia="Times New Roman" w:hAnsi="Times New Roman" w:cs="Calibri"/>
      <w:b/>
      <w:bCs/>
      <w:caps/>
      <w:sz w:val="20"/>
      <w:szCs w:val="20"/>
      <w:lang w:eastAsia="tr-TR"/>
    </w:rPr>
  </w:style>
  <w:style w:type="paragraph" w:customStyle="1" w:styleId="T21">
    <w:name w:val="İÇT 21"/>
    <w:basedOn w:val="Normal"/>
    <w:next w:val="Normal"/>
    <w:autoRedefine/>
    <w:uiPriority w:val="39"/>
    <w:unhideWhenUsed/>
    <w:rsid w:val="00722184"/>
    <w:pPr>
      <w:spacing w:after="0" w:line="240" w:lineRule="auto"/>
      <w:ind w:left="240"/>
    </w:pPr>
    <w:rPr>
      <w:rFonts w:ascii="Times New Roman" w:eastAsia="Times New Roman" w:hAnsi="Times New Roman" w:cs="Calibri"/>
      <w:smallCaps/>
      <w:sz w:val="20"/>
      <w:szCs w:val="20"/>
      <w:lang w:eastAsia="tr-TR"/>
    </w:rPr>
  </w:style>
  <w:style w:type="character" w:customStyle="1" w:styleId="Kpr1">
    <w:name w:val="Köprü1"/>
    <w:basedOn w:val="VarsaylanParagrafYazTipi"/>
    <w:uiPriority w:val="99"/>
    <w:unhideWhenUsed/>
    <w:rsid w:val="00722184"/>
    <w:rPr>
      <w:color w:val="0563C1"/>
      <w:u w:val="single"/>
    </w:rPr>
  </w:style>
  <w:style w:type="paragraph" w:customStyle="1" w:styleId="T31">
    <w:name w:val="İÇT 31"/>
    <w:basedOn w:val="Normal"/>
    <w:next w:val="Normal"/>
    <w:autoRedefine/>
    <w:uiPriority w:val="39"/>
    <w:unhideWhenUsed/>
    <w:rsid w:val="00722184"/>
    <w:pPr>
      <w:spacing w:after="0" w:line="240" w:lineRule="auto"/>
      <w:ind w:left="480"/>
    </w:pPr>
    <w:rPr>
      <w:rFonts w:ascii="Times New Roman" w:eastAsia="Times New Roman" w:hAnsi="Times New Roman" w:cs="Calibri"/>
      <w:i/>
      <w:iCs/>
      <w:sz w:val="20"/>
      <w:szCs w:val="20"/>
      <w:lang w:eastAsia="tr-TR"/>
    </w:rPr>
  </w:style>
  <w:style w:type="paragraph" w:customStyle="1" w:styleId="T41">
    <w:name w:val="İÇT 41"/>
    <w:basedOn w:val="Normal"/>
    <w:next w:val="Normal"/>
    <w:autoRedefine/>
    <w:uiPriority w:val="39"/>
    <w:unhideWhenUsed/>
    <w:rsid w:val="00722184"/>
    <w:pPr>
      <w:spacing w:after="0" w:line="240" w:lineRule="auto"/>
      <w:ind w:left="720"/>
    </w:pPr>
    <w:rPr>
      <w:rFonts w:ascii="Times New Roman" w:eastAsia="Times New Roman" w:hAnsi="Times New Roman" w:cs="Calibri"/>
      <w:sz w:val="18"/>
      <w:szCs w:val="18"/>
      <w:lang w:eastAsia="tr-TR"/>
    </w:rPr>
  </w:style>
  <w:style w:type="paragraph" w:customStyle="1" w:styleId="T51">
    <w:name w:val="İÇT 51"/>
    <w:basedOn w:val="Normal"/>
    <w:next w:val="Normal"/>
    <w:autoRedefine/>
    <w:uiPriority w:val="39"/>
    <w:unhideWhenUsed/>
    <w:rsid w:val="00722184"/>
    <w:pPr>
      <w:spacing w:after="0" w:line="240" w:lineRule="auto"/>
      <w:ind w:left="960"/>
    </w:pPr>
    <w:rPr>
      <w:rFonts w:ascii="Times New Roman" w:eastAsia="Times New Roman" w:hAnsi="Times New Roman" w:cs="Calibri"/>
      <w:sz w:val="18"/>
      <w:szCs w:val="18"/>
      <w:lang w:eastAsia="tr-TR"/>
    </w:rPr>
  </w:style>
  <w:style w:type="paragraph" w:customStyle="1" w:styleId="T61">
    <w:name w:val="İÇT 61"/>
    <w:basedOn w:val="Normal"/>
    <w:next w:val="Normal"/>
    <w:autoRedefine/>
    <w:uiPriority w:val="39"/>
    <w:unhideWhenUsed/>
    <w:rsid w:val="00722184"/>
    <w:pPr>
      <w:spacing w:after="0" w:line="240" w:lineRule="auto"/>
      <w:ind w:left="1200"/>
    </w:pPr>
    <w:rPr>
      <w:rFonts w:ascii="Times New Roman" w:eastAsia="Times New Roman" w:hAnsi="Times New Roman" w:cs="Calibri"/>
      <w:sz w:val="18"/>
      <w:szCs w:val="18"/>
      <w:lang w:eastAsia="tr-TR"/>
    </w:rPr>
  </w:style>
  <w:style w:type="paragraph" w:customStyle="1" w:styleId="T71">
    <w:name w:val="İÇT 71"/>
    <w:basedOn w:val="Normal"/>
    <w:next w:val="Normal"/>
    <w:autoRedefine/>
    <w:uiPriority w:val="39"/>
    <w:unhideWhenUsed/>
    <w:rsid w:val="00722184"/>
    <w:pPr>
      <w:spacing w:after="0" w:line="240" w:lineRule="auto"/>
      <w:ind w:left="1440"/>
    </w:pPr>
    <w:rPr>
      <w:rFonts w:ascii="Times New Roman" w:eastAsia="Times New Roman" w:hAnsi="Times New Roman" w:cs="Calibri"/>
      <w:sz w:val="18"/>
      <w:szCs w:val="18"/>
      <w:lang w:eastAsia="tr-TR"/>
    </w:rPr>
  </w:style>
  <w:style w:type="paragraph" w:customStyle="1" w:styleId="T81">
    <w:name w:val="İÇT 81"/>
    <w:basedOn w:val="Normal"/>
    <w:next w:val="Normal"/>
    <w:autoRedefine/>
    <w:uiPriority w:val="39"/>
    <w:unhideWhenUsed/>
    <w:rsid w:val="00722184"/>
    <w:pPr>
      <w:spacing w:after="0" w:line="240" w:lineRule="auto"/>
      <w:ind w:left="1680"/>
    </w:pPr>
    <w:rPr>
      <w:rFonts w:ascii="Times New Roman" w:eastAsia="Times New Roman" w:hAnsi="Times New Roman" w:cs="Calibri"/>
      <w:sz w:val="18"/>
      <w:szCs w:val="18"/>
      <w:lang w:eastAsia="tr-TR"/>
    </w:rPr>
  </w:style>
  <w:style w:type="paragraph" w:customStyle="1" w:styleId="T91">
    <w:name w:val="İÇT 91"/>
    <w:basedOn w:val="Normal"/>
    <w:next w:val="Normal"/>
    <w:autoRedefine/>
    <w:uiPriority w:val="39"/>
    <w:unhideWhenUsed/>
    <w:rsid w:val="00722184"/>
    <w:pPr>
      <w:spacing w:after="0" w:line="240" w:lineRule="auto"/>
      <w:ind w:left="1920"/>
    </w:pPr>
    <w:rPr>
      <w:rFonts w:ascii="Times New Roman" w:eastAsia="Times New Roman" w:hAnsi="Times New Roman" w:cs="Calibri"/>
      <w:sz w:val="18"/>
      <w:szCs w:val="18"/>
      <w:lang w:eastAsia="tr-TR"/>
    </w:rPr>
  </w:style>
  <w:style w:type="paragraph" w:styleId="ekillerTablosu">
    <w:name w:val="table of figures"/>
    <w:basedOn w:val="Normal"/>
    <w:next w:val="Normal"/>
    <w:uiPriority w:val="99"/>
    <w:unhideWhenUsed/>
    <w:rsid w:val="00722184"/>
    <w:pPr>
      <w:spacing w:after="0"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221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722184"/>
  </w:style>
  <w:style w:type="paragraph" w:styleId="DipnotMetni">
    <w:name w:val="footnote text"/>
    <w:basedOn w:val="Normal"/>
    <w:link w:val="DipnotMetniChar"/>
    <w:uiPriority w:val="99"/>
    <w:semiHidden/>
    <w:unhideWhenUsed/>
    <w:rsid w:val="0072218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22184"/>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22184"/>
    <w:rPr>
      <w:vertAlign w:val="superscript"/>
    </w:rPr>
  </w:style>
  <w:style w:type="character" w:customStyle="1" w:styleId="zlenenKpr1">
    <w:name w:val="İzlenen Köprü1"/>
    <w:basedOn w:val="VarsaylanParagrafYazTipi"/>
    <w:uiPriority w:val="99"/>
    <w:semiHidden/>
    <w:unhideWhenUsed/>
    <w:rsid w:val="00722184"/>
    <w:rPr>
      <w:color w:val="954F72"/>
      <w:u w:val="single"/>
    </w:rPr>
  </w:style>
  <w:style w:type="character" w:customStyle="1" w:styleId="UnresolvedMention">
    <w:name w:val="Unresolved Mention"/>
    <w:basedOn w:val="VarsaylanParagrafYazTipi"/>
    <w:uiPriority w:val="99"/>
    <w:semiHidden/>
    <w:unhideWhenUsed/>
    <w:rsid w:val="00722184"/>
    <w:rPr>
      <w:color w:val="605E5C"/>
      <w:shd w:val="clear" w:color="auto" w:fill="E1DFDD"/>
    </w:rPr>
  </w:style>
  <w:style w:type="paragraph" w:styleId="GvdeMetni">
    <w:name w:val="Body Text"/>
    <w:basedOn w:val="Normal"/>
    <w:link w:val="GvdeMetniChar"/>
    <w:rsid w:val="00722184"/>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722184"/>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722184"/>
    <w:rPr>
      <w:sz w:val="16"/>
      <w:szCs w:val="16"/>
    </w:rPr>
  </w:style>
  <w:style w:type="paragraph" w:styleId="AklamaMetni">
    <w:name w:val="annotation text"/>
    <w:basedOn w:val="Normal"/>
    <w:link w:val="AklamaMetniChar"/>
    <w:uiPriority w:val="99"/>
    <w:semiHidden/>
    <w:unhideWhenUsed/>
    <w:rsid w:val="00722184"/>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72218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22184"/>
    <w:rPr>
      <w:b/>
      <w:bCs/>
    </w:rPr>
  </w:style>
  <w:style w:type="character" w:customStyle="1" w:styleId="AklamaKonusuChar">
    <w:name w:val="Açıklama Konusu Char"/>
    <w:basedOn w:val="AklamaMetniChar"/>
    <w:link w:val="AklamaKonusu"/>
    <w:uiPriority w:val="99"/>
    <w:semiHidden/>
    <w:rsid w:val="00722184"/>
    <w:rPr>
      <w:rFonts w:ascii="Times New Roman" w:eastAsia="Times New Roman" w:hAnsi="Times New Roman" w:cs="Times New Roman"/>
      <w:b/>
      <w:bCs/>
      <w:sz w:val="20"/>
      <w:szCs w:val="20"/>
      <w:lang w:eastAsia="tr-TR"/>
    </w:rPr>
  </w:style>
  <w:style w:type="paragraph" w:customStyle="1" w:styleId="msonormal0">
    <w:name w:val="msonormal"/>
    <w:basedOn w:val="Normal"/>
    <w:rsid w:val="007221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22184"/>
    <w:rPr>
      <w:color w:val="0563C1" w:themeColor="hyperlink"/>
      <w:u w:val="single"/>
    </w:rPr>
  </w:style>
  <w:style w:type="character" w:styleId="zlenenKpr">
    <w:name w:val="FollowedHyperlink"/>
    <w:basedOn w:val="VarsaylanParagrafYazTipi"/>
    <w:uiPriority w:val="99"/>
    <w:semiHidden/>
    <w:unhideWhenUsed/>
    <w:rsid w:val="00722184"/>
    <w:rPr>
      <w:color w:val="954F72" w:themeColor="followedHyperlink"/>
      <w:u w:val="single"/>
    </w:rPr>
  </w:style>
  <w:style w:type="table" w:customStyle="1" w:styleId="TabloKlavuzu2">
    <w:name w:val="Tablo Kılavuzu2"/>
    <w:basedOn w:val="NormalTablo"/>
    <w:next w:val="TabloKlavuzu"/>
    <w:uiPriority w:val="39"/>
    <w:rsid w:val="008E24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571E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D3DDE"/>
    <w:rPr>
      <w:rFonts w:ascii="Calibri" w:eastAsia="Calibri" w:hAnsi="Calibri" w:cs="Calibri"/>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071">
      <w:bodyDiv w:val="1"/>
      <w:marLeft w:val="0"/>
      <w:marRight w:val="0"/>
      <w:marTop w:val="0"/>
      <w:marBottom w:val="0"/>
      <w:divBdr>
        <w:top w:val="none" w:sz="0" w:space="0" w:color="auto"/>
        <w:left w:val="none" w:sz="0" w:space="0" w:color="auto"/>
        <w:bottom w:val="none" w:sz="0" w:space="0" w:color="auto"/>
        <w:right w:val="none" w:sz="0" w:space="0" w:color="auto"/>
      </w:divBdr>
    </w:div>
    <w:div w:id="131556692">
      <w:bodyDiv w:val="1"/>
      <w:marLeft w:val="0"/>
      <w:marRight w:val="0"/>
      <w:marTop w:val="0"/>
      <w:marBottom w:val="0"/>
      <w:divBdr>
        <w:top w:val="none" w:sz="0" w:space="0" w:color="auto"/>
        <w:left w:val="none" w:sz="0" w:space="0" w:color="auto"/>
        <w:bottom w:val="none" w:sz="0" w:space="0" w:color="auto"/>
        <w:right w:val="none" w:sz="0" w:space="0" w:color="auto"/>
      </w:divBdr>
    </w:div>
    <w:div w:id="134763196">
      <w:bodyDiv w:val="1"/>
      <w:marLeft w:val="0"/>
      <w:marRight w:val="0"/>
      <w:marTop w:val="0"/>
      <w:marBottom w:val="0"/>
      <w:divBdr>
        <w:top w:val="none" w:sz="0" w:space="0" w:color="auto"/>
        <w:left w:val="none" w:sz="0" w:space="0" w:color="auto"/>
        <w:bottom w:val="none" w:sz="0" w:space="0" w:color="auto"/>
        <w:right w:val="none" w:sz="0" w:space="0" w:color="auto"/>
      </w:divBdr>
    </w:div>
    <w:div w:id="235363467">
      <w:bodyDiv w:val="1"/>
      <w:marLeft w:val="0"/>
      <w:marRight w:val="0"/>
      <w:marTop w:val="0"/>
      <w:marBottom w:val="0"/>
      <w:divBdr>
        <w:top w:val="none" w:sz="0" w:space="0" w:color="auto"/>
        <w:left w:val="none" w:sz="0" w:space="0" w:color="auto"/>
        <w:bottom w:val="none" w:sz="0" w:space="0" w:color="auto"/>
        <w:right w:val="none" w:sz="0" w:space="0" w:color="auto"/>
      </w:divBdr>
    </w:div>
    <w:div w:id="243228577">
      <w:bodyDiv w:val="1"/>
      <w:marLeft w:val="0"/>
      <w:marRight w:val="0"/>
      <w:marTop w:val="0"/>
      <w:marBottom w:val="0"/>
      <w:divBdr>
        <w:top w:val="none" w:sz="0" w:space="0" w:color="auto"/>
        <w:left w:val="none" w:sz="0" w:space="0" w:color="auto"/>
        <w:bottom w:val="none" w:sz="0" w:space="0" w:color="auto"/>
        <w:right w:val="none" w:sz="0" w:space="0" w:color="auto"/>
      </w:divBdr>
    </w:div>
    <w:div w:id="244997274">
      <w:bodyDiv w:val="1"/>
      <w:marLeft w:val="0"/>
      <w:marRight w:val="0"/>
      <w:marTop w:val="0"/>
      <w:marBottom w:val="0"/>
      <w:divBdr>
        <w:top w:val="none" w:sz="0" w:space="0" w:color="auto"/>
        <w:left w:val="none" w:sz="0" w:space="0" w:color="auto"/>
        <w:bottom w:val="none" w:sz="0" w:space="0" w:color="auto"/>
        <w:right w:val="none" w:sz="0" w:space="0" w:color="auto"/>
      </w:divBdr>
    </w:div>
    <w:div w:id="278613634">
      <w:bodyDiv w:val="1"/>
      <w:marLeft w:val="0"/>
      <w:marRight w:val="0"/>
      <w:marTop w:val="0"/>
      <w:marBottom w:val="0"/>
      <w:divBdr>
        <w:top w:val="none" w:sz="0" w:space="0" w:color="auto"/>
        <w:left w:val="none" w:sz="0" w:space="0" w:color="auto"/>
        <w:bottom w:val="none" w:sz="0" w:space="0" w:color="auto"/>
        <w:right w:val="none" w:sz="0" w:space="0" w:color="auto"/>
      </w:divBdr>
    </w:div>
    <w:div w:id="284164910">
      <w:bodyDiv w:val="1"/>
      <w:marLeft w:val="0"/>
      <w:marRight w:val="0"/>
      <w:marTop w:val="0"/>
      <w:marBottom w:val="0"/>
      <w:divBdr>
        <w:top w:val="none" w:sz="0" w:space="0" w:color="auto"/>
        <w:left w:val="none" w:sz="0" w:space="0" w:color="auto"/>
        <w:bottom w:val="none" w:sz="0" w:space="0" w:color="auto"/>
        <w:right w:val="none" w:sz="0" w:space="0" w:color="auto"/>
      </w:divBdr>
    </w:div>
    <w:div w:id="763723562">
      <w:bodyDiv w:val="1"/>
      <w:marLeft w:val="0"/>
      <w:marRight w:val="0"/>
      <w:marTop w:val="0"/>
      <w:marBottom w:val="0"/>
      <w:divBdr>
        <w:top w:val="none" w:sz="0" w:space="0" w:color="auto"/>
        <w:left w:val="none" w:sz="0" w:space="0" w:color="auto"/>
        <w:bottom w:val="none" w:sz="0" w:space="0" w:color="auto"/>
        <w:right w:val="none" w:sz="0" w:space="0" w:color="auto"/>
      </w:divBdr>
    </w:div>
    <w:div w:id="787091594">
      <w:bodyDiv w:val="1"/>
      <w:marLeft w:val="0"/>
      <w:marRight w:val="0"/>
      <w:marTop w:val="0"/>
      <w:marBottom w:val="0"/>
      <w:divBdr>
        <w:top w:val="none" w:sz="0" w:space="0" w:color="auto"/>
        <w:left w:val="none" w:sz="0" w:space="0" w:color="auto"/>
        <w:bottom w:val="none" w:sz="0" w:space="0" w:color="auto"/>
        <w:right w:val="none" w:sz="0" w:space="0" w:color="auto"/>
      </w:divBdr>
    </w:div>
    <w:div w:id="788473675">
      <w:bodyDiv w:val="1"/>
      <w:marLeft w:val="0"/>
      <w:marRight w:val="0"/>
      <w:marTop w:val="0"/>
      <w:marBottom w:val="0"/>
      <w:divBdr>
        <w:top w:val="none" w:sz="0" w:space="0" w:color="auto"/>
        <w:left w:val="none" w:sz="0" w:space="0" w:color="auto"/>
        <w:bottom w:val="none" w:sz="0" w:space="0" w:color="auto"/>
        <w:right w:val="none" w:sz="0" w:space="0" w:color="auto"/>
      </w:divBdr>
    </w:div>
    <w:div w:id="875047421">
      <w:bodyDiv w:val="1"/>
      <w:marLeft w:val="0"/>
      <w:marRight w:val="0"/>
      <w:marTop w:val="0"/>
      <w:marBottom w:val="0"/>
      <w:divBdr>
        <w:top w:val="none" w:sz="0" w:space="0" w:color="auto"/>
        <w:left w:val="none" w:sz="0" w:space="0" w:color="auto"/>
        <w:bottom w:val="none" w:sz="0" w:space="0" w:color="auto"/>
        <w:right w:val="none" w:sz="0" w:space="0" w:color="auto"/>
      </w:divBdr>
      <w:divsChild>
        <w:div w:id="1363744904">
          <w:marLeft w:val="0"/>
          <w:marRight w:val="0"/>
          <w:marTop w:val="0"/>
          <w:marBottom w:val="0"/>
          <w:divBdr>
            <w:top w:val="none" w:sz="0" w:space="0" w:color="auto"/>
            <w:left w:val="none" w:sz="0" w:space="0" w:color="auto"/>
            <w:bottom w:val="none" w:sz="0" w:space="0" w:color="auto"/>
            <w:right w:val="none" w:sz="0" w:space="0" w:color="auto"/>
          </w:divBdr>
          <w:divsChild>
            <w:div w:id="1890607453">
              <w:marLeft w:val="0"/>
              <w:marRight w:val="0"/>
              <w:marTop w:val="0"/>
              <w:marBottom w:val="0"/>
              <w:divBdr>
                <w:top w:val="none" w:sz="0" w:space="0" w:color="auto"/>
                <w:left w:val="none" w:sz="0" w:space="0" w:color="auto"/>
                <w:bottom w:val="none" w:sz="0" w:space="0" w:color="auto"/>
                <w:right w:val="none" w:sz="0" w:space="0" w:color="auto"/>
              </w:divBdr>
              <w:divsChild>
                <w:div w:id="9323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0904">
      <w:bodyDiv w:val="1"/>
      <w:marLeft w:val="0"/>
      <w:marRight w:val="0"/>
      <w:marTop w:val="0"/>
      <w:marBottom w:val="0"/>
      <w:divBdr>
        <w:top w:val="none" w:sz="0" w:space="0" w:color="auto"/>
        <w:left w:val="none" w:sz="0" w:space="0" w:color="auto"/>
        <w:bottom w:val="none" w:sz="0" w:space="0" w:color="auto"/>
        <w:right w:val="none" w:sz="0" w:space="0" w:color="auto"/>
      </w:divBdr>
    </w:div>
    <w:div w:id="1048188380">
      <w:bodyDiv w:val="1"/>
      <w:marLeft w:val="0"/>
      <w:marRight w:val="0"/>
      <w:marTop w:val="0"/>
      <w:marBottom w:val="0"/>
      <w:divBdr>
        <w:top w:val="none" w:sz="0" w:space="0" w:color="auto"/>
        <w:left w:val="none" w:sz="0" w:space="0" w:color="auto"/>
        <w:bottom w:val="none" w:sz="0" w:space="0" w:color="auto"/>
        <w:right w:val="none" w:sz="0" w:space="0" w:color="auto"/>
      </w:divBdr>
    </w:div>
    <w:div w:id="1056665051">
      <w:bodyDiv w:val="1"/>
      <w:marLeft w:val="0"/>
      <w:marRight w:val="0"/>
      <w:marTop w:val="0"/>
      <w:marBottom w:val="0"/>
      <w:divBdr>
        <w:top w:val="none" w:sz="0" w:space="0" w:color="auto"/>
        <w:left w:val="none" w:sz="0" w:space="0" w:color="auto"/>
        <w:bottom w:val="none" w:sz="0" w:space="0" w:color="auto"/>
        <w:right w:val="none" w:sz="0" w:space="0" w:color="auto"/>
      </w:divBdr>
    </w:div>
    <w:div w:id="1060515830">
      <w:bodyDiv w:val="1"/>
      <w:marLeft w:val="0"/>
      <w:marRight w:val="0"/>
      <w:marTop w:val="0"/>
      <w:marBottom w:val="0"/>
      <w:divBdr>
        <w:top w:val="none" w:sz="0" w:space="0" w:color="auto"/>
        <w:left w:val="none" w:sz="0" w:space="0" w:color="auto"/>
        <w:bottom w:val="none" w:sz="0" w:space="0" w:color="auto"/>
        <w:right w:val="none" w:sz="0" w:space="0" w:color="auto"/>
      </w:divBdr>
    </w:div>
    <w:div w:id="1115061115">
      <w:bodyDiv w:val="1"/>
      <w:marLeft w:val="0"/>
      <w:marRight w:val="0"/>
      <w:marTop w:val="0"/>
      <w:marBottom w:val="0"/>
      <w:divBdr>
        <w:top w:val="none" w:sz="0" w:space="0" w:color="auto"/>
        <w:left w:val="none" w:sz="0" w:space="0" w:color="auto"/>
        <w:bottom w:val="none" w:sz="0" w:space="0" w:color="auto"/>
        <w:right w:val="none" w:sz="0" w:space="0" w:color="auto"/>
      </w:divBdr>
    </w:div>
    <w:div w:id="1219436162">
      <w:bodyDiv w:val="1"/>
      <w:marLeft w:val="0"/>
      <w:marRight w:val="0"/>
      <w:marTop w:val="0"/>
      <w:marBottom w:val="0"/>
      <w:divBdr>
        <w:top w:val="none" w:sz="0" w:space="0" w:color="auto"/>
        <w:left w:val="none" w:sz="0" w:space="0" w:color="auto"/>
        <w:bottom w:val="none" w:sz="0" w:space="0" w:color="auto"/>
        <w:right w:val="none" w:sz="0" w:space="0" w:color="auto"/>
      </w:divBdr>
    </w:div>
    <w:div w:id="1478763498">
      <w:bodyDiv w:val="1"/>
      <w:marLeft w:val="0"/>
      <w:marRight w:val="0"/>
      <w:marTop w:val="0"/>
      <w:marBottom w:val="0"/>
      <w:divBdr>
        <w:top w:val="none" w:sz="0" w:space="0" w:color="auto"/>
        <w:left w:val="none" w:sz="0" w:space="0" w:color="auto"/>
        <w:bottom w:val="none" w:sz="0" w:space="0" w:color="auto"/>
        <w:right w:val="none" w:sz="0" w:space="0" w:color="auto"/>
      </w:divBdr>
    </w:div>
    <w:div w:id="1538271044">
      <w:bodyDiv w:val="1"/>
      <w:marLeft w:val="0"/>
      <w:marRight w:val="0"/>
      <w:marTop w:val="0"/>
      <w:marBottom w:val="0"/>
      <w:divBdr>
        <w:top w:val="none" w:sz="0" w:space="0" w:color="auto"/>
        <w:left w:val="none" w:sz="0" w:space="0" w:color="auto"/>
        <w:bottom w:val="none" w:sz="0" w:space="0" w:color="auto"/>
        <w:right w:val="none" w:sz="0" w:space="0" w:color="auto"/>
      </w:divBdr>
    </w:div>
    <w:div w:id="1557007188">
      <w:bodyDiv w:val="1"/>
      <w:marLeft w:val="0"/>
      <w:marRight w:val="0"/>
      <w:marTop w:val="0"/>
      <w:marBottom w:val="0"/>
      <w:divBdr>
        <w:top w:val="none" w:sz="0" w:space="0" w:color="auto"/>
        <w:left w:val="none" w:sz="0" w:space="0" w:color="auto"/>
        <w:bottom w:val="none" w:sz="0" w:space="0" w:color="auto"/>
        <w:right w:val="none" w:sz="0" w:space="0" w:color="auto"/>
      </w:divBdr>
    </w:div>
    <w:div w:id="1567570733">
      <w:bodyDiv w:val="1"/>
      <w:marLeft w:val="0"/>
      <w:marRight w:val="0"/>
      <w:marTop w:val="0"/>
      <w:marBottom w:val="0"/>
      <w:divBdr>
        <w:top w:val="none" w:sz="0" w:space="0" w:color="auto"/>
        <w:left w:val="none" w:sz="0" w:space="0" w:color="auto"/>
        <w:bottom w:val="none" w:sz="0" w:space="0" w:color="auto"/>
        <w:right w:val="none" w:sz="0" w:space="0" w:color="auto"/>
      </w:divBdr>
    </w:div>
    <w:div w:id="1596089866">
      <w:bodyDiv w:val="1"/>
      <w:marLeft w:val="0"/>
      <w:marRight w:val="0"/>
      <w:marTop w:val="0"/>
      <w:marBottom w:val="0"/>
      <w:divBdr>
        <w:top w:val="none" w:sz="0" w:space="0" w:color="auto"/>
        <w:left w:val="none" w:sz="0" w:space="0" w:color="auto"/>
        <w:bottom w:val="none" w:sz="0" w:space="0" w:color="auto"/>
        <w:right w:val="none" w:sz="0" w:space="0" w:color="auto"/>
      </w:divBdr>
    </w:div>
    <w:div w:id="1669403290">
      <w:bodyDiv w:val="1"/>
      <w:marLeft w:val="0"/>
      <w:marRight w:val="0"/>
      <w:marTop w:val="0"/>
      <w:marBottom w:val="0"/>
      <w:divBdr>
        <w:top w:val="none" w:sz="0" w:space="0" w:color="auto"/>
        <w:left w:val="none" w:sz="0" w:space="0" w:color="auto"/>
        <w:bottom w:val="none" w:sz="0" w:space="0" w:color="auto"/>
        <w:right w:val="none" w:sz="0" w:space="0" w:color="auto"/>
      </w:divBdr>
    </w:div>
    <w:div w:id="1680934455">
      <w:bodyDiv w:val="1"/>
      <w:marLeft w:val="0"/>
      <w:marRight w:val="0"/>
      <w:marTop w:val="0"/>
      <w:marBottom w:val="0"/>
      <w:divBdr>
        <w:top w:val="none" w:sz="0" w:space="0" w:color="auto"/>
        <w:left w:val="none" w:sz="0" w:space="0" w:color="auto"/>
        <w:bottom w:val="none" w:sz="0" w:space="0" w:color="auto"/>
        <w:right w:val="none" w:sz="0" w:space="0" w:color="auto"/>
      </w:divBdr>
      <w:divsChild>
        <w:div w:id="1479423059">
          <w:marLeft w:val="0"/>
          <w:marRight w:val="0"/>
          <w:marTop w:val="0"/>
          <w:marBottom w:val="0"/>
          <w:divBdr>
            <w:top w:val="none" w:sz="0" w:space="0" w:color="auto"/>
            <w:left w:val="none" w:sz="0" w:space="0" w:color="auto"/>
            <w:bottom w:val="none" w:sz="0" w:space="0" w:color="auto"/>
            <w:right w:val="none" w:sz="0" w:space="0" w:color="auto"/>
          </w:divBdr>
          <w:divsChild>
            <w:div w:id="1352872615">
              <w:marLeft w:val="0"/>
              <w:marRight w:val="0"/>
              <w:marTop w:val="0"/>
              <w:marBottom w:val="0"/>
              <w:divBdr>
                <w:top w:val="none" w:sz="0" w:space="0" w:color="auto"/>
                <w:left w:val="none" w:sz="0" w:space="0" w:color="auto"/>
                <w:bottom w:val="none" w:sz="0" w:space="0" w:color="auto"/>
                <w:right w:val="none" w:sz="0" w:space="0" w:color="auto"/>
              </w:divBdr>
              <w:divsChild>
                <w:div w:id="7602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4707">
      <w:bodyDiv w:val="1"/>
      <w:marLeft w:val="0"/>
      <w:marRight w:val="0"/>
      <w:marTop w:val="0"/>
      <w:marBottom w:val="0"/>
      <w:divBdr>
        <w:top w:val="none" w:sz="0" w:space="0" w:color="auto"/>
        <w:left w:val="none" w:sz="0" w:space="0" w:color="auto"/>
        <w:bottom w:val="none" w:sz="0" w:space="0" w:color="auto"/>
        <w:right w:val="none" w:sz="0" w:space="0" w:color="auto"/>
      </w:divBdr>
    </w:div>
    <w:div w:id="1979724090">
      <w:bodyDiv w:val="1"/>
      <w:marLeft w:val="0"/>
      <w:marRight w:val="0"/>
      <w:marTop w:val="0"/>
      <w:marBottom w:val="0"/>
      <w:divBdr>
        <w:top w:val="none" w:sz="0" w:space="0" w:color="auto"/>
        <w:left w:val="none" w:sz="0" w:space="0" w:color="auto"/>
        <w:bottom w:val="none" w:sz="0" w:space="0" w:color="auto"/>
        <w:right w:val="none" w:sz="0" w:space="0" w:color="auto"/>
      </w:divBdr>
    </w:div>
    <w:div w:id="2015258053">
      <w:bodyDiv w:val="1"/>
      <w:marLeft w:val="0"/>
      <w:marRight w:val="0"/>
      <w:marTop w:val="0"/>
      <w:marBottom w:val="0"/>
      <w:divBdr>
        <w:top w:val="none" w:sz="0" w:space="0" w:color="auto"/>
        <w:left w:val="none" w:sz="0" w:space="0" w:color="auto"/>
        <w:bottom w:val="none" w:sz="0" w:space="0" w:color="auto"/>
        <w:right w:val="none" w:sz="0" w:space="0" w:color="auto"/>
      </w:divBdr>
    </w:div>
    <w:div w:id="2023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535610D-26E4-4D26-A86F-27B3532E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2082</Words>
  <Characters>11869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user</cp:lastModifiedBy>
  <cp:revision>3</cp:revision>
  <cp:lastPrinted>2022-02-10T14:30:00Z</cp:lastPrinted>
  <dcterms:created xsi:type="dcterms:W3CDTF">2025-01-27T07:12:00Z</dcterms:created>
  <dcterms:modified xsi:type="dcterms:W3CDTF">2025-01-27T07:12:00Z</dcterms:modified>
</cp:coreProperties>
</file>